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DE" w:rsidRPr="00075E4B" w:rsidRDefault="007E36DE" w:rsidP="00C35A2E">
      <w:pPr>
        <w:rPr>
          <w:rFonts w:ascii="Tahoma" w:hAnsi="Tahoma" w:cs="Tahoma"/>
          <w:b/>
          <w:sz w:val="32"/>
          <w:szCs w:val="32"/>
          <w:lang w:val="el-GR"/>
        </w:rPr>
      </w:pPr>
    </w:p>
    <w:p w:rsidR="00D27D2A" w:rsidRPr="00075E4B" w:rsidRDefault="00D27D2A" w:rsidP="002B090D">
      <w:pPr>
        <w:rPr>
          <w:rFonts w:ascii="Tahoma" w:hAnsi="Tahoma" w:cs="Tahoma"/>
          <w:b/>
          <w:sz w:val="32"/>
          <w:szCs w:val="32"/>
          <w:lang w:val="en-US"/>
        </w:rPr>
      </w:pPr>
    </w:p>
    <w:p w:rsidR="00075E4B" w:rsidRPr="00AA79CE" w:rsidRDefault="00075E4B" w:rsidP="00075E4B">
      <w:pPr>
        <w:rPr>
          <w:rFonts w:ascii="Tahoma" w:hAnsi="Tahoma" w:cs="Tahoma"/>
          <w:color w:val="1F3864" w:themeColor="accent5" w:themeShade="80"/>
          <w:sz w:val="36"/>
          <w:szCs w:val="36"/>
          <w:lang w:eastAsia="el-GR"/>
        </w:rPr>
      </w:pPr>
      <w:r w:rsidRPr="00AA79CE">
        <w:rPr>
          <w:rFonts w:ascii="Tahoma" w:hAnsi="Tahoma" w:cs="Tahoma"/>
          <w:b/>
          <w:bCs/>
          <w:color w:val="1F3864" w:themeColor="accent5" w:themeShade="80"/>
          <w:sz w:val="36"/>
          <w:szCs w:val="36"/>
          <w:lang w:eastAsia="el-GR"/>
        </w:rPr>
        <w:t>Η π</w:t>
      </w:r>
      <w:proofErr w:type="spellStart"/>
      <w:r w:rsidRPr="00AA79CE">
        <w:rPr>
          <w:rFonts w:ascii="Tahoma" w:hAnsi="Tahoma" w:cs="Tahoma"/>
          <w:b/>
          <w:bCs/>
          <w:color w:val="1F3864" w:themeColor="accent5" w:themeShade="80"/>
          <w:sz w:val="36"/>
          <w:szCs w:val="36"/>
          <w:lang w:eastAsia="el-GR"/>
        </w:rPr>
        <w:t>ροστ</w:t>
      </w:r>
      <w:proofErr w:type="spellEnd"/>
      <w:r w:rsidRPr="00AA79CE">
        <w:rPr>
          <w:rFonts w:ascii="Tahoma" w:hAnsi="Tahoma" w:cs="Tahoma"/>
          <w:b/>
          <w:bCs/>
          <w:color w:val="1F3864" w:themeColor="accent5" w:themeShade="80"/>
          <w:sz w:val="36"/>
          <w:szCs w:val="36"/>
          <w:lang w:eastAsia="el-GR"/>
        </w:rPr>
        <w:t xml:space="preserve">ασία </w:t>
      </w:r>
      <w:proofErr w:type="spellStart"/>
      <w:r w:rsidRPr="00AA79CE">
        <w:rPr>
          <w:rFonts w:ascii="Tahoma" w:hAnsi="Tahoma" w:cs="Tahoma"/>
          <w:b/>
          <w:bCs/>
          <w:color w:val="1F3864" w:themeColor="accent5" w:themeShade="80"/>
          <w:sz w:val="36"/>
          <w:szCs w:val="36"/>
          <w:lang w:eastAsia="el-GR"/>
        </w:rPr>
        <w:t>των</w:t>
      </w:r>
      <w:proofErr w:type="spellEnd"/>
      <w:r w:rsidRPr="00AA79CE">
        <w:rPr>
          <w:rFonts w:ascii="Tahoma" w:hAnsi="Tahoma" w:cs="Tahoma"/>
          <w:b/>
          <w:bCs/>
          <w:color w:val="1F3864" w:themeColor="accent5" w:themeShade="80"/>
          <w:sz w:val="36"/>
          <w:szCs w:val="36"/>
          <w:lang w:eastAsia="el-GR"/>
        </w:rPr>
        <w:t xml:space="preserve"> πα</w:t>
      </w:r>
      <w:proofErr w:type="spellStart"/>
      <w:r w:rsidRPr="00AA79CE">
        <w:rPr>
          <w:rFonts w:ascii="Tahoma" w:hAnsi="Tahoma" w:cs="Tahoma"/>
          <w:b/>
          <w:bCs/>
          <w:color w:val="1F3864" w:themeColor="accent5" w:themeShade="80"/>
          <w:sz w:val="36"/>
          <w:szCs w:val="36"/>
          <w:lang w:eastAsia="el-GR"/>
        </w:rPr>
        <w:t>ιδιών</w:t>
      </w:r>
      <w:proofErr w:type="spellEnd"/>
      <w:r w:rsidRPr="00AA79CE">
        <w:rPr>
          <w:rFonts w:ascii="Tahoma" w:hAnsi="Tahoma" w:cs="Tahoma"/>
          <w:b/>
          <w:bCs/>
          <w:color w:val="1F3864" w:themeColor="accent5" w:themeShade="80"/>
          <w:sz w:val="36"/>
          <w:szCs w:val="36"/>
          <w:lang w:eastAsia="el-GR"/>
        </w:rPr>
        <w:t xml:space="preserve"> από τα </w:t>
      </w:r>
      <w:proofErr w:type="spellStart"/>
      <w:r w:rsidRPr="00AA79CE">
        <w:rPr>
          <w:rFonts w:ascii="Tahoma" w:hAnsi="Tahoma" w:cs="Tahoma"/>
          <w:b/>
          <w:bCs/>
          <w:color w:val="1F3864" w:themeColor="accent5" w:themeShade="80"/>
          <w:sz w:val="36"/>
          <w:szCs w:val="36"/>
          <w:lang w:eastAsia="el-GR"/>
        </w:rPr>
        <w:t>τροχ</w:t>
      </w:r>
      <w:proofErr w:type="spellEnd"/>
      <w:r w:rsidRPr="00AA79CE">
        <w:rPr>
          <w:rFonts w:ascii="Tahoma" w:hAnsi="Tahoma" w:cs="Tahoma"/>
          <w:b/>
          <w:bCs/>
          <w:color w:val="1F3864" w:themeColor="accent5" w:themeShade="80"/>
          <w:sz w:val="36"/>
          <w:szCs w:val="36"/>
          <w:lang w:eastAsia="el-GR"/>
        </w:rPr>
        <w:t>αία</w:t>
      </w:r>
    </w:p>
    <w:p w:rsidR="00075E4B" w:rsidRPr="00AA79CE" w:rsidRDefault="00075E4B" w:rsidP="00075E4B">
      <w:pPr>
        <w:rPr>
          <w:rFonts w:ascii="Tahoma" w:hAnsi="Tahoma" w:cs="Tahoma"/>
          <w:szCs w:val="24"/>
          <w:lang w:eastAsia="el-GR"/>
        </w:rPr>
      </w:pPr>
      <w:proofErr w:type="spellStart"/>
      <w:r w:rsidRPr="00AA79CE">
        <w:rPr>
          <w:rFonts w:ascii="Tahoma" w:hAnsi="Tahoma" w:cs="Tahoma"/>
          <w:szCs w:val="24"/>
          <w:lang w:eastAsia="el-GR"/>
        </w:rPr>
        <w:t>Τεχνολογί</w:t>
      </w:r>
      <w:proofErr w:type="spellEnd"/>
      <w:r w:rsidRPr="00AA79CE">
        <w:rPr>
          <w:rFonts w:ascii="Tahoma" w:hAnsi="Tahoma" w:cs="Tahoma"/>
          <w:szCs w:val="24"/>
          <w:lang w:eastAsia="el-GR"/>
        </w:rPr>
        <w:t xml:space="preserve">α, </w:t>
      </w:r>
      <w:proofErr w:type="spellStart"/>
      <w:r w:rsidRPr="00AA79CE">
        <w:rPr>
          <w:rFonts w:ascii="Tahoma" w:hAnsi="Tahoma" w:cs="Tahoma"/>
          <w:szCs w:val="24"/>
          <w:lang w:eastAsia="el-GR"/>
        </w:rPr>
        <w:t>ενημέρωση</w:t>
      </w:r>
      <w:proofErr w:type="spellEnd"/>
      <w:r w:rsidRPr="00AA79CE">
        <w:rPr>
          <w:rFonts w:ascii="Tahoma" w:hAnsi="Tahoma" w:cs="Tahoma"/>
          <w:szCs w:val="24"/>
          <w:lang w:eastAsia="el-GR"/>
        </w:rPr>
        <w:t xml:space="preserve"> και α</w:t>
      </w:r>
      <w:proofErr w:type="spellStart"/>
      <w:r w:rsidRPr="00AA79CE">
        <w:rPr>
          <w:rFonts w:ascii="Tahoma" w:hAnsi="Tahoma" w:cs="Tahoma"/>
          <w:szCs w:val="24"/>
          <w:lang w:eastAsia="el-GR"/>
        </w:rPr>
        <w:t>στυνόμευση</w:t>
      </w:r>
      <w:proofErr w:type="spellEnd"/>
      <w:r w:rsidRPr="00AA79CE">
        <w:rPr>
          <w:rFonts w:ascii="Tahoma" w:hAnsi="Tahoma" w:cs="Tahoma"/>
          <w:szCs w:val="24"/>
          <w:lang w:eastAsia="el-GR"/>
        </w:rPr>
        <w:t xml:space="preserve"> κα</w:t>
      </w:r>
      <w:proofErr w:type="spellStart"/>
      <w:r w:rsidRPr="00AA79CE">
        <w:rPr>
          <w:rFonts w:ascii="Tahoma" w:hAnsi="Tahoma" w:cs="Tahoma"/>
          <w:szCs w:val="24"/>
          <w:lang w:eastAsia="el-GR"/>
        </w:rPr>
        <w:t>θοριστικοί</w:t>
      </w:r>
      <w:proofErr w:type="spellEnd"/>
      <w:r w:rsidRPr="00AA79CE">
        <w:rPr>
          <w:rFonts w:ascii="Tahoma" w:hAnsi="Tahoma" w:cs="Tahoma"/>
          <w:szCs w:val="24"/>
          <w:lang w:eastAsia="el-GR"/>
        </w:rPr>
        <w:t xml:space="preserve"> πα</w:t>
      </w:r>
      <w:proofErr w:type="spellStart"/>
      <w:r w:rsidRPr="00AA79CE">
        <w:rPr>
          <w:rFonts w:ascii="Tahoma" w:hAnsi="Tahoma" w:cs="Tahoma"/>
          <w:szCs w:val="24"/>
          <w:lang w:eastAsia="el-GR"/>
        </w:rPr>
        <w:t>ράγοντες</w:t>
      </w:r>
      <w:proofErr w:type="spellEnd"/>
      <w:r w:rsidRPr="00AA79CE">
        <w:rPr>
          <w:rFonts w:ascii="Tahoma" w:hAnsi="Tahoma" w:cs="Tahoma"/>
          <w:szCs w:val="24"/>
          <w:lang w:eastAsia="el-GR"/>
        </w:rPr>
        <w:t xml:space="preserve"> </w:t>
      </w:r>
      <w:proofErr w:type="spellStart"/>
      <w:r w:rsidRPr="00AA79CE">
        <w:rPr>
          <w:rFonts w:ascii="Tahoma" w:hAnsi="Tahoma" w:cs="Tahoma"/>
          <w:szCs w:val="24"/>
          <w:lang w:eastAsia="el-GR"/>
        </w:rPr>
        <w:t>γι</w:t>
      </w:r>
      <w:proofErr w:type="spellEnd"/>
      <w:r w:rsidRPr="00AA79CE">
        <w:rPr>
          <w:rFonts w:ascii="Tahoma" w:hAnsi="Tahoma" w:cs="Tahoma"/>
          <w:szCs w:val="24"/>
          <w:lang w:eastAsia="el-GR"/>
        </w:rPr>
        <w:t xml:space="preserve">α </w:t>
      </w:r>
      <w:proofErr w:type="spellStart"/>
      <w:r w:rsidRPr="00AA79CE">
        <w:rPr>
          <w:rFonts w:ascii="Tahoma" w:hAnsi="Tahoma" w:cs="Tahoma"/>
          <w:szCs w:val="24"/>
          <w:lang w:eastAsia="el-GR"/>
        </w:rPr>
        <w:t>τη</w:t>
      </w:r>
      <w:proofErr w:type="spellEnd"/>
      <w:r w:rsidRPr="00AA79CE">
        <w:rPr>
          <w:rFonts w:ascii="Tahoma" w:hAnsi="Tahoma" w:cs="Tahoma"/>
          <w:szCs w:val="24"/>
          <w:lang w:eastAsia="el-GR"/>
        </w:rPr>
        <w:t xml:space="preserve"> </w:t>
      </w:r>
      <w:proofErr w:type="spellStart"/>
      <w:r w:rsidRPr="00AA79CE">
        <w:rPr>
          <w:rFonts w:ascii="Tahoma" w:hAnsi="Tahoma" w:cs="Tahoma"/>
          <w:szCs w:val="24"/>
          <w:lang w:eastAsia="el-GR"/>
        </w:rPr>
        <w:t>μείωση</w:t>
      </w:r>
      <w:proofErr w:type="spellEnd"/>
      <w:r w:rsidRPr="00AA79CE">
        <w:rPr>
          <w:rFonts w:ascii="Tahoma" w:hAnsi="Tahoma" w:cs="Tahoma"/>
          <w:szCs w:val="24"/>
          <w:lang w:eastAsia="el-GR"/>
        </w:rPr>
        <w:t xml:space="preserve"> πα</w:t>
      </w:r>
      <w:proofErr w:type="spellStart"/>
      <w:r w:rsidRPr="00AA79CE">
        <w:rPr>
          <w:rFonts w:ascii="Tahoma" w:hAnsi="Tahoma" w:cs="Tahoma"/>
          <w:szCs w:val="24"/>
          <w:lang w:eastAsia="el-GR"/>
        </w:rPr>
        <w:t>ιδικών</w:t>
      </w:r>
      <w:proofErr w:type="spellEnd"/>
      <w:r w:rsidRPr="00AA79CE">
        <w:rPr>
          <w:rFonts w:ascii="Tahoma" w:hAnsi="Tahoma" w:cs="Tahoma"/>
          <w:szCs w:val="24"/>
          <w:lang w:eastAsia="el-GR"/>
        </w:rPr>
        <w:t xml:space="preserve"> θα</w:t>
      </w:r>
      <w:proofErr w:type="spellStart"/>
      <w:r w:rsidRPr="00AA79CE">
        <w:rPr>
          <w:rFonts w:ascii="Tahoma" w:hAnsi="Tahoma" w:cs="Tahoma"/>
          <w:szCs w:val="24"/>
          <w:lang w:eastAsia="el-GR"/>
        </w:rPr>
        <w:t>νάτων</w:t>
      </w:r>
      <w:proofErr w:type="spellEnd"/>
      <w:r w:rsidRPr="00AA79CE">
        <w:rPr>
          <w:rFonts w:ascii="Tahoma" w:hAnsi="Tahoma" w:cs="Tahoma"/>
          <w:szCs w:val="24"/>
          <w:lang w:eastAsia="el-GR"/>
        </w:rPr>
        <w:t xml:space="preserve"> </w:t>
      </w:r>
      <w:proofErr w:type="spellStart"/>
      <w:r w:rsidRPr="00AA79CE">
        <w:rPr>
          <w:rFonts w:ascii="Tahoma" w:hAnsi="Tahoma" w:cs="Tahoma"/>
          <w:szCs w:val="24"/>
          <w:lang w:eastAsia="el-GR"/>
        </w:rPr>
        <w:t>στο</w:t>
      </w:r>
      <w:proofErr w:type="spellEnd"/>
      <w:r w:rsidRPr="00AA79CE">
        <w:rPr>
          <w:rFonts w:ascii="Tahoma" w:hAnsi="Tahoma" w:cs="Tahoma"/>
          <w:szCs w:val="24"/>
          <w:lang w:eastAsia="el-GR"/>
        </w:rPr>
        <w:t xml:space="preserve"> </w:t>
      </w:r>
      <w:proofErr w:type="spellStart"/>
      <w:r w:rsidRPr="00AA79CE">
        <w:rPr>
          <w:rFonts w:ascii="Tahoma" w:hAnsi="Tahoma" w:cs="Tahoma"/>
          <w:szCs w:val="24"/>
          <w:lang w:eastAsia="el-GR"/>
        </w:rPr>
        <w:t>δρόμο</w:t>
      </w:r>
      <w:proofErr w:type="spellEnd"/>
      <w:r>
        <w:rPr>
          <w:rFonts w:ascii="Tahoma" w:hAnsi="Tahoma" w:cs="Tahoma"/>
          <w:szCs w:val="24"/>
          <w:lang w:eastAsia="el-GR"/>
        </w:rPr>
        <w:t>.</w:t>
      </w:r>
    </w:p>
    <w:p w:rsidR="00050FDF" w:rsidRPr="00075E4B" w:rsidRDefault="00050FDF" w:rsidP="00050FDF">
      <w:pPr>
        <w:rPr>
          <w:rFonts w:ascii="Tahoma" w:hAnsi="Tahoma" w:cs="Tahoma"/>
          <w:sz w:val="28"/>
          <w:szCs w:val="28"/>
        </w:rPr>
      </w:pPr>
    </w:p>
    <w:p w:rsidR="00050FDF" w:rsidRPr="005D5B6A" w:rsidRDefault="00050FDF" w:rsidP="00050FDF">
      <w:pPr>
        <w:jc w:val="both"/>
        <w:rPr>
          <w:rFonts w:ascii="Tahoma" w:hAnsi="Tahoma" w:cs="Tahoma"/>
          <w:sz w:val="20"/>
          <w:lang w:val="el-GR"/>
        </w:rPr>
      </w:pPr>
      <w:r w:rsidRPr="005D5B6A">
        <w:rPr>
          <w:rFonts w:ascii="Tahoma" w:hAnsi="Tahoma" w:cs="Tahoma"/>
          <w:sz w:val="20"/>
          <w:lang w:val="el-GR"/>
        </w:rPr>
        <w:t>Περισσότερα από 8,000 παιδιά ηλικίας 0-14 ετών έχου</w:t>
      </w:r>
      <w:r w:rsidR="00075E4B">
        <w:rPr>
          <w:rFonts w:ascii="Tahoma" w:hAnsi="Tahoma" w:cs="Tahoma"/>
          <w:sz w:val="20"/>
          <w:lang w:val="el-GR"/>
        </w:rPr>
        <w:t>ν σκοτωθεί σε τροχαία δυστυχήματα</w:t>
      </w:r>
      <w:r w:rsidRPr="005D5B6A">
        <w:rPr>
          <w:rFonts w:ascii="Tahoma" w:hAnsi="Tahoma" w:cs="Tahoma"/>
          <w:sz w:val="20"/>
          <w:lang w:val="el-GR"/>
        </w:rPr>
        <w:t xml:space="preserve"> τα τελευταία 10 χρόνια στην Ευρωπαϊκή Ένωση. Τα μισά από τα παιδιά που σκοτώθηκαν ήταν μέσα σε οχήματα, το 1/3 περπατούσαν και το 13% </w:t>
      </w:r>
      <w:proofErr w:type="spellStart"/>
      <w:r w:rsidRPr="005D5B6A">
        <w:rPr>
          <w:rFonts w:ascii="Tahoma" w:hAnsi="Tahoma" w:cs="Tahoma"/>
          <w:sz w:val="20"/>
          <w:lang w:val="el-GR"/>
        </w:rPr>
        <w:t>ποδηλατούσ</w:t>
      </w:r>
      <w:r w:rsidR="007552D8" w:rsidRPr="005D5B6A">
        <w:rPr>
          <w:rFonts w:ascii="Tahoma" w:hAnsi="Tahoma" w:cs="Tahoma"/>
          <w:sz w:val="20"/>
          <w:lang w:val="el-GR"/>
        </w:rPr>
        <w:t>αν</w:t>
      </w:r>
      <w:proofErr w:type="spellEnd"/>
      <w:r w:rsidRPr="005D5B6A">
        <w:rPr>
          <w:rFonts w:ascii="Tahoma" w:hAnsi="Tahoma" w:cs="Tahoma"/>
          <w:sz w:val="20"/>
          <w:lang w:val="el-GR"/>
        </w:rPr>
        <w:t>, σύμφωνα με την τελευταία έκθεση που δημοσιεύθηκε σήμερα από το Ευρωπαϊκό Συμβούλιο Ασφαλών Μεταφορών (</w:t>
      </w:r>
      <w:proofErr w:type="spellStart"/>
      <w:r w:rsidRPr="005D5B6A">
        <w:rPr>
          <w:rFonts w:ascii="Tahoma" w:hAnsi="Tahoma" w:cs="Tahoma"/>
          <w:sz w:val="20"/>
        </w:rPr>
        <w:t>European</w:t>
      </w:r>
      <w:proofErr w:type="spellEnd"/>
      <w:r w:rsidRPr="005D5B6A">
        <w:rPr>
          <w:rFonts w:ascii="Tahoma" w:hAnsi="Tahoma" w:cs="Tahoma"/>
          <w:sz w:val="20"/>
          <w:lang w:val="el-GR"/>
        </w:rPr>
        <w:t xml:space="preserve"> </w:t>
      </w:r>
      <w:r w:rsidRPr="005D5B6A">
        <w:rPr>
          <w:rFonts w:ascii="Tahoma" w:hAnsi="Tahoma" w:cs="Tahoma"/>
          <w:sz w:val="20"/>
        </w:rPr>
        <w:t>Transport</w:t>
      </w:r>
      <w:r w:rsidRPr="005D5B6A">
        <w:rPr>
          <w:rFonts w:ascii="Tahoma" w:hAnsi="Tahoma" w:cs="Tahoma"/>
          <w:sz w:val="20"/>
          <w:lang w:val="el-GR"/>
        </w:rPr>
        <w:t xml:space="preserve"> </w:t>
      </w:r>
      <w:proofErr w:type="spellStart"/>
      <w:r w:rsidRPr="005D5B6A">
        <w:rPr>
          <w:rFonts w:ascii="Tahoma" w:hAnsi="Tahoma" w:cs="Tahoma"/>
          <w:sz w:val="20"/>
        </w:rPr>
        <w:t>Safety</w:t>
      </w:r>
      <w:proofErr w:type="spellEnd"/>
      <w:r w:rsidRPr="005D5B6A">
        <w:rPr>
          <w:rFonts w:ascii="Tahoma" w:hAnsi="Tahoma" w:cs="Tahoma"/>
          <w:sz w:val="20"/>
          <w:lang w:val="el-GR"/>
        </w:rPr>
        <w:t xml:space="preserve"> </w:t>
      </w:r>
      <w:r w:rsidRPr="005D5B6A">
        <w:rPr>
          <w:rFonts w:ascii="Tahoma" w:hAnsi="Tahoma" w:cs="Tahoma"/>
          <w:sz w:val="20"/>
        </w:rPr>
        <w:t>Council</w:t>
      </w:r>
      <w:r w:rsidRPr="005D5B6A">
        <w:rPr>
          <w:rFonts w:ascii="Tahoma" w:hAnsi="Tahoma" w:cs="Tahoma"/>
          <w:sz w:val="20"/>
          <w:lang w:val="el-GR"/>
        </w:rPr>
        <w:t xml:space="preserve"> - </w:t>
      </w:r>
      <w:r w:rsidRPr="005D5B6A">
        <w:rPr>
          <w:rFonts w:ascii="Tahoma" w:hAnsi="Tahoma" w:cs="Tahoma"/>
          <w:sz w:val="20"/>
        </w:rPr>
        <w:t>ETSC</w:t>
      </w:r>
      <w:r w:rsidRPr="005D5B6A">
        <w:rPr>
          <w:rFonts w:ascii="Tahoma" w:hAnsi="Tahoma" w:cs="Tahoma"/>
          <w:sz w:val="20"/>
          <w:lang w:val="el-GR"/>
        </w:rPr>
        <w:t xml:space="preserve">) ) </w:t>
      </w:r>
      <w:r w:rsidRPr="005D5B6A">
        <w:rPr>
          <w:rFonts w:ascii="Tahoma" w:hAnsi="Tahoma" w:cs="Tahoma"/>
          <w:color w:val="222222"/>
          <w:sz w:val="20"/>
          <w:shd w:val="clear" w:color="auto" w:fill="FFFFFF"/>
        </w:rPr>
        <w:t> </w:t>
      </w:r>
      <w:r w:rsidRPr="005D5B6A">
        <w:rPr>
          <w:rFonts w:ascii="Tahoma" w:hAnsi="Tahoma" w:cs="Tahoma"/>
          <w:color w:val="222222"/>
          <w:sz w:val="20"/>
          <w:shd w:val="clear" w:color="auto" w:fill="FFFFFF"/>
          <w:lang w:val="el-GR"/>
        </w:rPr>
        <w:t xml:space="preserve">του πλέον έγκριτου Οργανισμού για την </w:t>
      </w:r>
      <w:r w:rsidR="00DD5C68" w:rsidRPr="005D5B6A">
        <w:rPr>
          <w:rFonts w:ascii="Tahoma" w:hAnsi="Tahoma" w:cs="Tahoma"/>
          <w:color w:val="222222"/>
          <w:sz w:val="20"/>
          <w:shd w:val="clear" w:color="auto" w:fill="FFFFFF"/>
          <w:lang w:val="el-GR"/>
        </w:rPr>
        <w:t>Οδική Ασφάλεια στην ΕΕ, ενεργό Μ</w:t>
      </w:r>
      <w:r w:rsidRPr="005D5B6A">
        <w:rPr>
          <w:rFonts w:ascii="Tahoma" w:hAnsi="Tahoma" w:cs="Tahoma"/>
          <w:color w:val="222222"/>
          <w:sz w:val="20"/>
          <w:shd w:val="clear" w:color="auto" w:fill="FFFFFF"/>
          <w:lang w:val="el-GR"/>
        </w:rPr>
        <w:t>έλος του οποίου αποτελεί το Ινστιτούτο Οδικής Ασφάλειας (Ι.Ο.ΑΣ.) «Πάνος Μυλωνάς».</w:t>
      </w:r>
    </w:p>
    <w:p w:rsidR="00050FDF" w:rsidRPr="005D5B6A" w:rsidRDefault="00050FDF" w:rsidP="00050FDF">
      <w:pPr>
        <w:jc w:val="both"/>
        <w:rPr>
          <w:rFonts w:ascii="Tahoma" w:hAnsi="Tahoma" w:cs="Tahoma"/>
          <w:sz w:val="20"/>
          <w:lang w:val="el-GR"/>
        </w:rPr>
      </w:pPr>
    </w:p>
    <w:p w:rsidR="00050FDF" w:rsidRPr="005D5B6A" w:rsidRDefault="00050FDF" w:rsidP="00050FDF">
      <w:pPr>
        <w:jc w:val="both"/>
        <w:rPr>
          <w:rFonts w:ascii="Tahoma" w:hAnsi="Tahoma" w:cs="Tahoma"/>
          <w:sz w:val="20"/>
          <w:lang w:val="el-GR"/>
        </w:rPr>
      </w:pPr>
      <w:r w:rsidRPr="005D5B6A">
        <w:rPr>
          <w:rFonts w:ascii="Tahoma" w:hAnsi="Tahoma" w:cs="Tahoma"/>
          <w:sz w:val="20"/>
          <w:lang w:val="el-GR"/>
        </w:rPr>
        <w:t>Ένα</w:t>
      </w:r>
      <w:r w:rsidR="00DD5C68" w:rsidRPr="005D5B6A">
        <w:rPr>
          <w:rFonts w:ascii="Tahoma" w:hAnsi="Tahoma" w:cs="Tahoma"/>
          <w:sz w:val="20"/>
          <w:lang w:val="el-GR"/>
        </w:rPr>
        <w:t>ς</w:t>
      </w:r>
      <w:r w:rsidRPr="005D5B6A">
        <w:rPr>
          <w:rFonts w:ascii="Tahoma" w:hAnsi="Tahoma" w:cs="Tahoma"/>
          <w:sz w:val="20"/>
          <w:lang w:val="el-GR"/>
        </w:rPr>
        <w:t xml:space="preserve"> κάθε 13 παιδικούς θανάτους στην Ευρωπαϊκή Ένωση είναι αποτέλεσμα</w:t>
      </w:r>
      <w:r w:rsidR="00075E4B">
        <w:rPr>
          <w:rFonts w:ascii="Tahoma" w:hAnsi="Tahoma" w:cs="Tahoma"/>
          <w:sz w:val="20"/>
          <w:lang w:val="el-GR"/>
        </w:rPr>
        <w:t xml:space="preserve"> τροχαίου δυστυχήματος</w:t>
      </w:r>
      <w:r w:rsidRPr="005D5B6A">
        <w:rPr>
          <w:rFonts w:ascii="Tahoma" w:hAnsi="Tahoma" w:cs="Tahoma"/>
          <w:sz w:val="20"/>
          <w:lang w:val="el-GR"/>
        </w:rPr>
        <w:t>.</w:t>
      </w:r>
    </w:p>
    <w:p w:rsidR="00050FDF" w:rsidRPr="005D5B6A" w:rsidRDefault="00050FDF" w:rsidP="00050FDF">
      <w:pPr>
        <w:jc w:val="both"/>
        <w:rPr>
          <w:rFonts w:ascii="Tahoma" w:hAnsi="Tahoma" w:cs="Tahoma"/>
          <w:sz w:val="20"/>
          <w:lang w:val="el-GR"/>
        </w:rPr>
      </w:pPr>
    </w:p>
    <w:p w:rsidR="00050FDF" w:rsidRPr="005D5B6A" w:rsidRDefault="00050FDF" w:rsidP="00050FDF">
      <w:pPr>
        <w:jc w:val="both"/>
        <w:rPr>
          <w:rFonts w:ascii="Tahoma" w:hAnsi="Tahoma" w:cs="Tahoma"/>
          <w:sz w:val="20"/>
          <w:lang w:val="el-GR"/>
        </w:rPr>
      </w:pPr>
      <w:r w:rsidRPr="005D5B6A">
        <w:rPr>
          <w:rFonts w:ascii="Tahoma" w:hAnsi="Tahoma" w:cs="Tahoma"/>
          <w:sz w:val="20"/>
          <w:lang w:val="el-GR"/>
        </w:rPr>
        <w:t xml:space="preserve">Η Ευρωπαϊκή Επιτροπή αναμένεται να αναγγείλει μία αναθεώρηση των προδιαγραφών ασφάλειας οχημάτων στις 2 </w:t>
      </w:r>
      <w:proofErr w:type="spellStart"/>
      <w:r w:rsidRPr="005D5B6A">
        <w:rPr>
          <w:rFonts w:ascii="Tahoma" w:hAnsi="Tahoma" w:cs="Tahoma"/>
          <w:sz w:val="20"/>
          <w:lang w:val="el-GR"/>
        </w:rPr>
        <w:t>Μαϊου</w:t>
      </w:r>
      <w:proofErr w:type="spellEnd"/>
      <w:r w:rsidRPr="005D5B6A">
        <w:rPr>
          <w:rFonts w:ascii="Tahoma" w:hAnsi="Tahoma" w:cs="Tahoma"/>
          <w:sz w:val="20"/>
          <w:lang w:val="el-GR"/>
        </w:rPr>
        <w:t xml:space="preserve"> 2018, περίπου μία δεκαετία μετά από την τελευταία αναθεώρηση. Επίσης, η ΕΕ ετοιμάζει ένα στρατηγικό σχέδιο οδικής ασφάλειας για την επόμενη δεκαετία.</w:t>
      </w:r>
    </w:p>
    <w:p w:rsidR="00050FDF" w:rsidRPr="005D5B6A" w:rsidRDefault="00050FDF" w:rsidP="00050FDF">
      <w:pPr>
        <w:jc w:val="both"/>
        <w:rPr>
          <w:rFonts w:ascii="Tahoma" w:hAnsi="Tahoma" w:cs="Tahoma"/>
          <w:sz w:val="20"/>
          <w:lang w:val="el-GR"/>
        </w:rPr>
      </w:pPr>
    </w:p>
    <w:p w:rsidR="00050FDF" w:rsidRPr="005D5B6A" w:rsidRDefault="00050FDF" w:rsidP="00050FDF">
      <w:pPr>
        <w:jc w:val="both"/>
        <w:rPr>
          <w:rFonts w:ascii="Tahoma" w:hAnsi="Tahoma" w:cs="Tahoma"/>
          <w:sz w:val="20"/>
          <w:lang w:val="el-GR"/>
        </w:rPr>
      </w:pPr>
      <w:r w:rsidRPr="005D5B6A">
        <w:rPr>
          <w:rFonts w:ascii="Tahoma" w:hAnsi="Tahoma" w:cs="Tahoma"/>
          <w:sz w:val="20"/>
          <w:lang w:val="el-GR"/>
        </w:rPr>
        <w:t xml:space="preserve">Το </w:t>
      </w:r>
      <w:r w:rsidRPr="005D5B6A">
        <w:rPr>
          <w:rFonts w:ascii="Tahoma" w:hAnsi="Tahoma" w:cs="Tahoma"/>
          <w:sz w:val="20"/>
        </w:rPr>
        <w:t>ETSC</w:t>
      </w:r>
      <w:r w:rsidRPr="005D5B6A">
        <w:rPr>
          <w:rFonts w:ascii="Tahoma" w:hAnsi="Tahoma" w:cs="Tahoma"/>
          <w:sz w:val="20"/>
          <w:lang w:val="el-GR"/>
        </w:rPr>
        <w:t xml:space="preserve"> αναφέρει ότι τα μέτρα που μειώνουν την ταχύτητα είναι κρίσιμα για την πρόληψη περισσότερων παιδικών θανάτων και καλεί την ΕΕ να απαιτήσει την εφαρμογή νέων τεχνολογιών όπως το  </w:t>
      </w:r>
      <w:hyperlink r:id="rId8" w:history="1">
        <w:r w:rsidRPr="005D5B6A">
          <w:rPr>
            <w:rStyle w:val="-"/>
            <w:rFonts w:ascii="Tahoma" w:hAnsi="Tahoma" w:cs="Tahoma"/>
            <w:sz w:val="20"/>
          </w:rPr>
          <w:t>Intelligent</w:t>
        </w:r>
        <w:r w:rsidRPr="005D5B6A">
          <w:rPr>
            <w:rStyle w:val="-"/>
            <w:rFonts w:ascii="Tahoma" w:hAnsi="Tahoma" w:cs="Tahoma"/>
            <w:sz w:val="20"/>
            <w:lang w:val="el-GR"/>
          </w:rPr>
          <w:t xml:space="preserve"> </w:t>
        </w:r>
        <w:r w:rsidRPr="005D5B6A">
          <w:rPr>
            <w:rStyle w:val="-"/>
            <w:rFonts w:ascii="Tahoma" w:hAnsi="Tahoma" w:cs="Tahoma"/>
            <w:sz w:val="20"/>
          </w:rPr>
          <w:t>Speed</w:t>
        </w:r>
        <w:r w:rsidRPr="005D5B6A">
          <w:rPr>
            <w:rStyle w:val="-"/>
            <w:rFonts w:ascii="Tahoma" w:hAnsi="Tahoma" w:cs="Tahoma"/>
            <w:sz w:val="20"/>
            <w:lang w:val="el-GR"/>
          </w:rPr>
          <w:t xml:space="preserve"> </w:t>
        </w:r>
        <w:r w:rsidRPr="005D5B6A">
          <w:rPr>
            <w:rStyle w:val="-"/>
            <w:rFonts w:ascii="Tahoma" w:hAnsi="Tahoma" w:cs="Tahoma"/>
            <w:sz w:val="20"/>
          </w:rPr>
          <w:t>Assistance</w:t>
        </w:r>
        <w:r w:rsidRPr="005D5B6A">
          <w:rPr>
            <w:rStyle w:val="-"/>
            <w:rFonts w:ascii="Tahoma" w:hAnsi="Tahoma" w:cs="Tahoma"/>
            <w:sz w:val="20"/>
            <w:lang w:val="el-GR"/>
          </w:rPr>
          <w:t xml:space="preserve"> (</w:t>
        </w:r>
        <w:r w:rsidRPr="005D5B6A">
          <w:rPr>
            <w:rStyle w:val="-"/>
            <w:rFonts w:ascii="Tahoma" w:hAnsi="Tahoma" w:cs="Tahoma"/>
            <w:sz w:val="20"/>
          </w:rPr>
          <w:t>ISA</w:t>
        </w:r>
        <w:r w:rsidRPr="005D5B6A">
          <w:rPr>
            <w:rStyle w:val="-"/>
            <w:rFonts w:ascii="Tahoma" w:hAnsi="Tahoma" w:cs="Tahoma"/>
            <w:sz w:val="20"/>
            <w:lang w:val="el-GR"/>
          </w:rPr>
          <w:t>)</w:t>
        </w:r>
      </w:hyperlink>
      <w:r w:rsidRPr="005D5B6A">
        <w:rPr>
          <w:rFonts w:ascii="Tahoma" w:hAnsi="Tahoma" w:cs="Tahoma"/>
          <w:sz w:val="20"/>
          <w:lang w:val="el-GR"/>
        </w:rPr>
        <w:t xml:space="preserve"> και  </w:t>
      </w:r>
      <w:proofErr w:type="spellStart"/>
      <w:r w:rsidRPr="005D5B6A">
        <w:rPr>
          <w:rFonts w:ascii="Tahoma" w:hAnsi="Tahoma" w:cs="Tahoma"/>
          <w:sz w:val="20"/>
        </w:rPr>
        <w:t>Automated</w:t>
      </w:r>
      <w:proofErr w:type="spellEnd"/>
      <w:r w:rsidRPr="005D5B6A">
        <w:rPr>
          <w:rFonts w:ascii="Tahoma" w:hAnsi="Tahoma" w:cs="Tahoma"/>
          <w:sz w:val="20"/>
          <w:lang w:val="el-GR"/>
        </w:rPr>
        <w:t xml:space="preserve"> </w:t>
      </w:r>
      <w:r w:rsidRPr="005D5B6A">
        <w:rPr>
          <w:rFonts w:ascii="Tahoma" w:hAnsi="Tahoma" w:cs="Tahoma"/>
          <w:sz w:val="20"/>
        </w:rPr>
        <w:t>Emergency</w:t>
      </w:r>
      <w:r w:rsidRPr="005D5B6A">
        <w:rPr>
          <w:rFonts w:ascii="Tahoma" w:hAnsi="Tahoma" w:cs="Tahoma"/>
          <w:sz w:val="20"/>
          <w:lang w:val="el-GR"/>
        </w:rPr>
        <w:t xml:space="preserve"> </w:t>
      </w:r>
      <w:proofErr w:type="spellStart"/>
      <w:r w:rsidRPr="005D5B6A">
        <w:rPr>
          <w:rFonts w:ascii="Tahoma" w:hAnsi="Tahoma" w:cs="Tahoma"/>
          <w:sz w:val="20"/>
        </w:rPr>
        <w:t>Braking</w:t>
      </w:r>
      <w:proofErr w:type="spellEnd"/>
      <w:r w:rsidRPr="005D5B6A">
        <w:rPr>
          <w:rFonts w:ascii="Tahoma" w:hAnsi="Tahoma" w:cs="Tahoma"/>
          <w:sz w:val="20"/>
          <w:lang w:val="el-GR"/>
        </w:rPr>
        <w:t xml:space="preserve"> (</w:t>
      </w:r>
      <w:r w:rsidRPr="005D5B6A">
        <w:rPr>
          <w:rFonts w:ascii="Tahoma" w:hAnsi="Tahoma" w:cs="Tahoma"/>
          <w:sz w:val="20"/>
        </w:rPr>
        <w:t>AEB</w:t>
      </w:r>
      <w:r w:rsidRPr="005D5B6A">
        <w:rPr>
          <w:rFonts w:ascii="Tahoma" w:hAnsi="Tahoma" w:cs="Tahoma"/>
          <w:sz w:val="20"/>
          <w:lang w:val="el-GR"/>
        </w:rPr>
        <w:t xml:space="preserve">) που μπορούν να ανιχνεύσουν πεζούς και ποδηλάτες </w:t>
      </w:r>
      <w:r w:rsidR="002C3941">
        <w:rPr>
          <w:rFonts w:ascii="Tahoma" w:hAnsi="Tahoma" w:cs="Tahoma"/>
          <w:sz w:val="20"/>
          <w:lang w:val="el-GR"/>
        </w:rPr>
        <w:t>ενσωματωμένα</w:t>
      </w:r>
      <w:bookmarkStart w:id="0" w:name="_GoBack"/>
      <w:bookmarkEnd w:id="0"/>
      <w:r w:rsidR="007552D8" w:rsidRPr="005D5B6A">
        <w:rPr>
          <w:rFonts w:ascii="Tahoma" w:hAnsi="Tahoma" w:cs="Tahoma"/>
          <w:sz w:val="20"/>
          <w:lang w:val="el-GR"/>
        </w:rPr>
        <w:t xml:space="preserve"> </w:t>
      </w:r>
      <w:r w:rsidRPr="005D5B6A">
        <w:rPr>
          <w:rFonts w:ascii="Tahoma" w:hAnsi="Tahoma" w:cs="Tahoma"/>
          <w:sz w:val="20"/>
          <w:lang w:val="el-GR"/>
        </w:rPr>
        <w:t xml:space="preserve">ως βασικός εξοπλισμός σε όλα τα καινούργια αυτοκίνητα.  </w:t>
      </w:r>
    </w:p>
    <w:p w:rsidR="00050FDF" w:rsidRPr="005D5B6A" w:rsidRDefault="00050FDF" w:rsidP="00050FDF">
      <w:pPr>
        <w:jc w:val="both"/>
        <w:rPr>
          <w:rFonts w:ascii="Tahoma" w:hAnsi="Tahoma" w:cs="Tahoma"/>
          <w:sz w:val="20"/>
          <w:lang w:val="el-GR"/>
        </w:rPr>
      </w:pPr>
    </w:p>
    <w:p w:rsidR="00050FDF" w:rsidRPr="005D5B6A" w:rsidRDefault="00050FDF" w:rsidP="00DD5C68">
      <w:pPr>
        <w:jc w:val="both"/>
        <w:rPr>
          <w:rFonts w:ascii="Tahoma" w:hAnsi="Tahoma" w:cs="Tahoma"/>
          <w:sz w:val="20"/>
        </w:rPr>
      </w:pPr>
      <w:r w:rsidRPr="005D5B6A">
        <w:rPr>
          <w:rFonts w:ascii="Tahoma" w:hAnsi="Tahoma" w:cs="Tahoma"/>
          <w:sz w:val="20"/>
          <w:lang w:val="el-GR"/>
        </w:rPr>
        <w:t xml:space="preserve">Ο </w:t>
      </w:r>
      <w:r w:rsidRPr="005D5B6A">
        <w:rPr>
          <w:rFonts w:ascii="Tahoma" w:hAnsi="Tahoma" w:cs="Tahoma"/>
          <w:sz w:val="20"/>
        </w:rPr>
        <w:t xml:space="preserve">Antonio </w:t>
      </w:r>
      <w:proofErr w:type="spellStart"/>
      <w:r w:rsidRPr="005D5B6A">
        <w:rPr>
          <w:rFonts w:ascii="Tahoma" w:hAnsi="Tahoma" w:cs="Tahoma"/>
          <w:sz w:val="20"/>
        </w:rPr>
        <w:t>Avenoso</w:t>
      </w:r>
      <w:proofErr w:type="spellEnd"/>
      <w:r w:rsidRPr="005D5B6A">
        <w:rPr>
          <w:rFonts w:ascii="Tahoma" w:hAnsi="Tahoma" w:cs="Tahoma"/>
          <w:sz w:val="20"/>
        </w:rPr>
        <w:t xml:space="preserve">, </w:t>
      </w:r>
      <w:proofErr w:type="spellStart"/>
      <w:r w:rsidR="00DD5C68" w:rsidRPr="005D5B6A">
        <w:rPr>
          <w:rFonts w:ascii="Tahoma" w:hAnsi="Tahoma" w:cs="Tahoma"/>
          <w:sz w:val="20"/>
        </w:rPr>
        <w:t>Εκτελεστικός</w:t>
      </w:r>
      <w:proofErr w:type="spellEnd"/>
      <w:r w:rsidR="00DD5C68" w:rsidRPr="005D5B6A">
        <w:rPr>
          <w:rFonts w:ascii="Tahoma" w:hAnsi="Tahoma" w:cs="Tahoma"/>
          <w:sz w:val="20"/>
        </w:rPr>
        <w:t xml:space="preserve"> </w:t>
      </w:r>
      <w:proofErr w:type="spellStart"/>
      <w:r w:rsidR="00DD5C68" w:rsidRPr="005D5B6A">
        <w:rPr>
          <w:rFonts w:ascii="Tahoma" w:hAnsi="Tahoma" w:cs="Tahoma"/>
          <w:sz w:val="20"/>
        </w:rPr>
        <w:t>Διευθυντής</w:t>
      </w:r>
      <w:proofErr w:type="spellEnd"/>
      <w:r w:rsidR="00DD5C68" w:rsidRPr="005D5B6A">
        <w:rPr>
          <w:rFonts w:ascii="Tahoma" w:hAnsi="Tahoma" w:cs="Tahoma"/>
          <w:sz w:val="20"/>
        </w:rPr>
        <w:t xml:space="preserve"> </w:t>
      </w:r>
      <w:proofErr w:type="spellStart"/>
      <w:r w:rsidR="00DD5C68" w:rsidRPr="005D5B6A">
        <w:rPr>
          <w:rFonts w:ascii="Tahoma" w:hAnsi="Tahoma" w:cs="Tahoma"/>
          <w:sz w:val="20"/>
        </w:rPr>
        <w:t>το</w:t>
      </w:r>
      <w:proofErr w:type="spellEnd"/>
      <w:r w:rsidR="00DD5C68" w:rsidRPr="005D5B6A">
        <w:rPr>
          <w:rFonts w:ascii="Tahoma" w:hAnsi="Tahoma" w:cs="Tahoma"/>
          <w:sz w:val="20"/>
          <w:lang w:val="el-GR"/>
        </w:rPr>
        <w:t>υ</w:t>
      </w:r>
      <w:r w:rsidRPr="005D5B6A">
        <w:rPr>
          <w:rFonts w:ascii="Tahoma" w:hAnsi="Tahoma" w:cs="Tahoma"/>
          <w:sz w:val="20"/>
          <w:lang w:val="el-GR"/>
        </w:rPr>
        <w:t xml:space="preserve"> </w:t>
      </w:r>
      <w:r w:rsidRPr="005D5B6A">
        <w:rPr>
          <w:rFonts w:ascii="Tahoma" w:hAnsi="Tahoma" w:cs="Tahoma"/>
          <w:sz w:val="20"/>
        </w:rPr>
        <w:t xml:space="preserve">ETSC </w:t>
      </w:r>
      <w:r w:rsidR="00DD5C68" w:rsidRPr="005D5B6A">
        <w:rPr>
          <w:rFonts w:ascii="Tahoma" w:hAnsi="Tahoma" w:cs="Tahoma"/>
          <w:sz w:val="20"/>
          <w:lang w:val="el-GR"/>
        </w:rPr>
        <w:t>δήλωσε</w:t>
      </w:r>
      <w:r w:rsidRPr="005D5B6A">
        <w:rPr>
          <w:rFonts w:ascii="Tahoma" w:hAnsi="Tahoma" w:cs="Tahoma"/>
          <w:sz w:val="20"/>
        </w:rPr>
        <w:t>:</w:t>
      </w:r>
    </w:p>
    <w:p w:rsidR="00050FDF" w:rsidRPr="005D5B6A" w:rsidRDefault="00DD5C68" w:rsidP="00050FDF">
      <w:pPr>
        <w:jc w:val="both"/>
        <w:rPr>
          <w:rFonts w:ascii="Tahoma" w:hAnsi="Tahoma" w:cs="Tahoma"/>
          <w:i/>
          <w:sz w:val="20"/>
          <w:lang w:val="el-GR"/>
        </w:rPr>
      </w:pPr>
      <w:r w:rsidRPr="005D5B6A">
        <w:rPr>
          <w:rFonts w:ascii="Tahoma" w:hAnsi="Tahoma" w:cs="Tahoma"/>
          <w:color w:val="222222"/>
          <w:sz w:val="20"/>
          <w:shd w:val="clear" w:color="auto" w:fill="FFFFFF"/>
          <w:lang w:val="el-GR"/>
        </w:rPr>
        <w:t>«</w:t>
      </w:r>
      <w:r w:rsidR="007552D8" w:rsidRPr="005D5B6A">
        <w:rPr>
          <w:rFonts w:ascii="Tahoma" w:hAnsi="Tahoma" w:cs="Tahoma"/>
          <w:i/>
          <w:sz w:val="20"/>
          <w:lang w:val="el-GR"/>
        </w:rPr>
        <w:t>Ευφυείς και αποτελεσματικές</w:t>
      </w:r>
      <w:r w:rsidR="00050FDF" w:rsidRPr="005D5B6A">
        <w:rPr>
          <w:rFonts w:ascii="Tahoma" w:hAnsi="Tahoma" w:cs="Tahoma"/>
          <w:i/>
          <w:sz w:val="20"/>
          <w:lang w:val="el-GR"/>
        </w:rPr>
        <w:t xml:space="preserve"> τεχνολογίες ασφάλειας οχημάτων όπως το </w:t>
      </w:r>
      <w:proofErr w:type="spellStart"/>
      <w:r w:rsidR="00050FDF" w:rsidRPr="005D5B6A">
        <w:rPr>
          <w:rFonts w:ascii="Tahoma" w:hAnsi="Tahoma" w:cs="Tahoma"/>
          <w:i/>
          <w:sz w:val="20"/>
        </w:rPr>
        <w:t>Automated</w:t>
      </w:r>
      <w:proofErr w:type="spellEnd"/>
      <w:r w:rsidR="00050FDF" w:rsidRPr="005D5B6A">
        <w:rPr>
          <w:rFonts w:ascii="Tahoma" w:hAnsi="Tahoma" w:cs="Tahoma"/>
          <w:i/>
          <w:sz w:val="20"/>
          <w:lang w:val="el-GR"/>
        </w:rPr>
        <w:t xml:space="preserve"> </w:t>
      </w:r>
      <w:r w:rsidR="00050FDF" w:rsidRPr="005D5B6A">
        <w:rPr>
          <w:rFonts w:ascii="Tahoma" w:hAnsi="Tahoma" w:cs="Tahoma"/>
          <w:i/>
          <w:sz w:val="20"/>
        </w:rPr>
        <w:t>Emergency</w:t>
      </w:r>
      <w:r w:rsidR="00050FDF" w:rsidRPr="005D5B6A">
        <w:rPr>
          <w:rFonts w:ascii="Tahoma" w:hAnsi="Tahoma" w:cs="Tahoma"/>
          <w:i/>
          <w:sz w:val="20"/>
          <w:lang w:val="el-GR"/>
        </w:rPr>
        <w:t xml:space="preserve"> </w:t>
      </w:r>
      <w:proofErr w:type="spellStart"/>
      <w:r w:rsidR="00050FDF" w:rsidRPr="005D5B6A">
        <w:rPr>
          <w:rFonts w:ascii="Tahoma" w:hAnsi="Tahoma" w:cs="Tahoma"/>
          <w:i/>
          <w:sz w:val="20"/>
        </w:rPr>
        <w:t>Braking</w:t>
      </w:r>
      <w:proofErr w:type="spellEnd"/>
      <w:r w:rsidR="00050FDF" w:rsidRPr="005D5B6A">
        <w:rPr>
          <w:rFonts w:ascii="Tahoma" w:hAnsi="Tahoma" w:cs="Tahoma"/>
          <w:i/>
          <w:sz w:val="20"/>
          <w:lang w:val="el-GR"/>
        </w:rPr>
        <w:t xml:space="preserve"> και </w:t>
      </w:r>
      <w:r w:rsidR="00050FDF" w:rsidRPr="005D5B6A">
        <w:rPr>
          <w:rFonts w:ascii="Tahoma" w:hAnsi="Tahoma" w:cs="Tahoma"/>
          <w:i/>
          <w:sz w:val="20"/>
        </w:rPr>
        <w:t>Intelligent</w:t>
      </w:r>
      <w:r w:rsidR="00050FDF" w:rsidRPr="005D5B6A">
        <w:rPr>
          <w:rFonts w:ascii="Tahoma" w:hAnsi="Tahoma" w:cs="Tahoma"/>
          <w:i/>
          <w:sz w:val="20"/>
          <w:lang w:val="el-GR"/>
        </w:rPr>
        <w:t xml:space="preserve"> </w:t>
      </w:r>
      <w:r w:rsidR="00050FDF" w:rsidRPr="005D5B6A">
        <w:rPr>
          <w:rFonts w:ascii="Tahoma" w:hAnsi="Tahoma" w:cs="Tahoma"/>
          <w:i/>
          <w:sz w:val="20"/>
        </w:rPr>
        <w:t>Speed</w:t>
      </w:r>
      <w:r w:rsidR="00050FDF" w:rsidRPr="005D5B6A">
        <w:rPr>
          <w:rFonts w:ascii="Tahoma" w:hAnsi="Tahoma" w:cs="Tahoma"/>
          <w:i/>
          <w:sz w:val="20"/>
          <w:lang w:val="el-GR"/>
        </w:rPr>
        <w:t xml:space="preserve"> </w:t>
      </w:r>
      <w:r w:rsidR="00050FDF" w:rsidRPr="005D5B6A">
        <w:rPr>
          <w:rFonts w:ascii="Tahoma" w:hAnsi="Tahoma" w:cs="Tahoma"/>
          <w:i/>
          <w:sz w:val="20"/>
        </w:rPr>
        <w:t>Assistance</w:t>
      </w:r>
      <w:r w:rsidR="00050FDF" w:rsidRPr="005D5B6A">
        <w:rPr>
          <w:rFonts w:ascii="Tahoma" w:hAnsi="Tahoma" w:cs="Tahoma"/>
          <w:i/>
          <w:sz w:val="20"/>
          <w:lang w:val="el-GR"/>
        </w:rPr>
        <w:t xml:space="preserve"> μπορεί να είναι τόσο σημαντικές για την ασφάλεια των παιδιών όπως οι ζώνες ασφαλείας. Αλλά η πραγματική αλλαγή θα επέλθει όταν, όπως και με τις ζώνες ασφαλείας, αυτές οι τεχνολογίες είναι εγκατεστημένες ως βασικός εξοπλισμός για όλα τα οχήματα και όχι ως πρόσθετη επιλογή σε μερικά μόνο οχήματα.</w:t>
      </w:r>
    </w:p>
    <w:p w:rsidR="00050FDF" w:rsidRPr="005D5B6A" w:rsidRDefault="00050FDF" w:rsidP="00050FDF">
      <w:pPr>
        <w:jc w:val="both"/>
        <w:rPr>
          <w:rFonts w:ascii="Tahoma" w:hAnsi="Tahoma" w:cs="Tahoma"/>
          <w:color w:val="222222"/>
          <w:sz w:val="20"/>
          <w:shd w:val="clear" w:color="auto" w:fill="FFFFFF"/>
          <w:lang w:val="el-GR"/>
        </w:rPr>
      </w:pPr>
      <w:r w:rsidRPr="005D5B6A">
        <w:rPr>
          <w:rFonts w:ascii="Tahoma" w:hAnsi="Tahoma" w:cs="Tahoma"/>
          <w:i/>
          <w:sz w:val="20"/>
          <w:lang w:val="el-GR"/>
        </w:rPr>
        <w:t xml:space="preserve">Δεν περνάει μέρα χωρίς έναν πολιτικό ή κατασκευαστή οχημάτων που να υπόσχεται ότι τα αυτόνομα οχήματα θα λύσουν τα προβλήματα της οδικής ασφάλειας. Αλλά, εάν αυτή η μέρα έρθει, θα έχουν περάσει δεκαετίες. Μπορεί έως το 2030 να υπάρχουν μερικά εκατομμύρια αυτόνομα οχήματα στους δρόμους της υφηλίου, συγκρινόμενα με τα πάνω από 1 δισεκατομμύρια άλλα οχήματα. Υπάρχει ένα μεγάλο ρίσκο αν οι κυβερνήσεις σήμερα αγνοήσουν τα </w:t>
      </w:r>
      <w:r w:rsidR="007552D8" w:rsidRPr="005D5B6A">
        <w:rPr>
          <w:rFonts w:ascii="Tahoma" w:hAnsi="Tahoma" w:cs="Tahoma"/>
          <w:i/>
          <w:sz w:val="20"/>
          <w:lang w:val="el-GR"/>
        </w:rPr>
        <w:t>τεράστια</w:t>
      </w:r>
      <w:r w:rsidRPr="005D5B6A">
        <w:rPr>
          <w:rFonts w:ascii="Tahoma" w:hAnsi="Tahoma" w:cs="Tahoma"/>
          <w:i/>
          <w:sz w:val="20"/>
          <w:lang w:val="el-GR"/>
        </w:rPr>
        <w:t xml:space="preserve"> οφέλη που μπορούν να επιτευχθούν με αποδεδειγμένες τεχ</w:t>
      </w:r>
      <w:r w:rsidR="00DD5C68" w:rsidRPr="005D5B6A">
        <w:rPr>
          <w:rFonts w:ascii="Tahoma" w:hAnsi="Tahoma" w:cs="Tahoma"/>
          <w:i/>
          <w:sz w:val="20"/>
          <w:lang w:val="el-GR"/>
        </w:rPr>
        <w:t>νολογίες υποβοήθησης των οδηγών</w:t>
      </w:r>
      <w:r w:rsidR="00DD5C68" w:rsidRPr="005D5B6A">
        <w:rPr>
          <w:rFonts w:ascii="Tahoma" w:hAnsi="Tahoma" w:cs="Tahoma"/>
          <w:color w:val="222222"/>
          <w:sz w:val="20"/>
          <w:shd w:val="clear" w:color="auto" w:fill="FFFFFF"/>
          <w:lang w:val="el-GR"/>
        </w:rPr>
        <w:t>».</w:t>
      </w:r>
    </w:p>
    <w:p w:rsidR="007552D8" w:rsidRPr="005D5B6A" w:rsidRDefault="007552D8" w:rsidP="00050FDF">
      <w:pPr>
        <w:jc w:val="both"/>
        <w:rPr>
          <w:rFonts w:ascii="Tahoma" w:hAnsi="Tahoma" w:cs="Tahoma"/>
          <w:i/>
          <w:sz w:val="20"/>
          <w:lang w:val="el-GR"/>
        </w:rPr>
      </w:pPr>
    </w:p>
    <w:p w:rsidR="00050FDF" w:rsidRPr="005D5B6A" w:rsidRDefault="00050FDF" w:rsidP="00050FDF">
      <w:pPr>
        <w:jc w:val="both"/>
        <w:rPr>
          <w:rFonts w:ascii="Tahoma" w:hAnsi="Tahoma" w:cs="Tahoma"/>
          <w:sz w:val="20"/>
          <w:lang w:val="el-GR"/>
        </w:rPr>
      </w:pPr>
      <w:r w:rsidRPr="005D5B6A">
        <w:rPr>
          <w:rFonts w:ascii="Tahoma" w:hAnsi="Tahoma" w:cs="Tahoma"/>
          <w:sz w:val="20"/>
          <w:lang w:val="el-GR"/>
        </w:rPr>
        <w:t xml:space="preserve">Η έκθεση </w:t>
      </w:r>
      <w:r w:rsidR="00C83459">
        <w:rPr>
          <w:rFonts w:ascii="Tahoma" w:hAnsi="Tahoma" w:cs="Tahoma"/>
          <w:sz w:val="20"/>
          <w:lang w:val="el-GR"/>
        </w:rPr>
        <w:t xml:space="preserve">καταδεικνύει το γεγονός ότι μη </w:t>
      </w:r>
      <w:r w:rsidRPr="005D5B6A">
        <w:rPr>
          <w:rFonts w:ascii="Tahoma" w:hAnsi="Tahoma" w:cs="Tahoma"/>
          <w:sz w:val="20"/>
          <w:lang w:val="el-GR"/>
        </w:rPr>
        <w:t xml:space="preserve">κατάλληλα ή </w:t>
      </w:r>
      <w:r w:rsidR="007552D8" w:rsidRPr="005D5B6A">
        <w:rPr>
          <w:rFonts w:ascii="Tahoma" w:hAnsi="Tahoma" w:cs="Tahoma"/>
          <w:sz w:val="20"/>
          <w:lang w:val="el-GR"/>
        </w:rPr>
        <w:t>λάθος</w:t>
      </w:r>
      <w:r w:rsidRPr="005D5B6A">
        <w:rPr>
          <w:rFonts w:ascii="Tahoma" w:hAnsi="Tahoma" w:cs="Tahoma"/>
          <w:sz w:val="20"/>
          <w:lang w:val="el-GR"/>
        </w:rPr>
        <w:t xml:space="preserve"> τοποθετημένα παιδικά καθίσματα συνεχίζουν να είναι ένα σημαντικό πρόβλημα σε όλη την Ευρώπη.  Σύμφωνα με τον Παγκόσμιο Οργανισμό Υγείας, σωστά τοποθετημένα και χρησιμοποιούμενα συστήματα συγκράτησης παιδιών μειώνουν την πιθανότητα θανάτου έως 80%. Το </w:t>
      </w:r>
      <w:r w:rsidRPr="005D5B6A">
        <w:rPr>
          <w:rFonts w:ascii="Tahoma" w:hAnsi="Tahoma" w:cs="Tahoma"/>
          <w:sz w:val="20"/>
          <w:lang w:val="en-US"/>
        </w:rPr>
        <w:t>ETSC</w:t>
      </w:r>
      <w:r w:rsidRPr="005D5B6A">
        <w:rPr>
          <w:rFonts w:ascii="Tahoma" w:hAnsi="Tahoma" w:cs="Tahoma"/>
          <w:sz w:val="20"/>
          <w:lang w:val="el-GR"/>
        </w:rPr>
        <w:t xml:space="preserve"> καλεί </w:t>
      </w:r>
      <w:r w:rsidR="007552D8" w:rsidRPr="005D5B6A">
        <w:rPr>
          <w:rFonts w:ascii="Tahoma" w:hAnsi="Tahoma" w:cs="Tahoma"/>
          <w:sz w:val="20"/>
          <w:lang w:val="el-GR"/>
        </w:rPr>
        <w:t>για ενίσχυση</w:t>
      </w:r>
      <w:r w:rsidRPr="005D5B6A">
        <w:rPr>
          <w:rFonts w:ascii="Tahoma" w:hAnsi="Tahoma" w:cs="Tahoma"/>
          <w:sz w:val="20"/>
          <w:lang w:val="el-GR"/>
        </w:rPr>
        <w:t xml:space="preserve"> της ενημέρωσης, αύξηση της αστυνόμευσης και μειωμένο ΦΠΑ στα παιδικά καθίσματα – επι</w:t>
      </w:r>
      <w:r w:rsidR="005D5B6A" w:rsidRPr="005D5B6A">
        <w:rPr>
          <w:rFonts w:ascii="Tahoma" w:hAnsi="Tahoma" w:cs="Tahoma"/>
          <w:sz w:val="20"/>
          <w:lang w:val="el-GR"/>
        </w:rPr>
        <w:t xml:space="preserve">τρεπόμενο στην νομοθεσία της ΕΕ. Σήμερα </w:t>
      </w:r>
      <w:r w:rsidRPr="005D5B6A">
        <w:rPr>
          <w:rFonts w:ascii="Tahoma" w:hAnsi="Tahoma" w:cs="Tahoma"/>
          <w:sz w:val="20"/>
          <w:lang w:val="el-GR"/>
        </w:rPr>
        <w:t>μόνο η Κροατία, Κύπρος, Πολωνία, Πο</w:t>
      </w:r>
      <w:r w:rsidR="005D5B6A" w:rsidRPr="005D5B6A">
        <w:rPr>
          <w:rFonts w:ascii="Tahoma" w:hAnsi="Tahoma" w:cs="Tahoma"/>
          <w:sz w:val="20"/>
          <w:lang w:val="el-GR"/>
        </w:rPr>
        <w:t>ρτογαλία και Ηνωμένο Βασίλειο</w:t>
      </w:r>
      <w:r w:rsidRPr="005D5B6A">
        <w:rPr>
          <w:rFonts w:ascii="Tahoma" w:hAnsi="Tahoma" w:cs="Tahoma"/>
          <w:sz w:val="20"/>
          <w:lang w:val="el-GR"/>
        </w:rPr>
        <w:t xml:space="preserve"> έχουν εφαρμόσει</w:t>
      </w:r>
      <w:r w:rsidR="002748ED" w:rsidRPr="005D5B6A">
        <w:rPr>
          <w:rFonts w:ascii="Tahoma" w:hAnsi="Tahoma" w:cs="Tahoma"/>
          <w:sz w:val="20"/>
          <w:lang w:val="el-GR"/>
        </w:rPr>
        <w:t xml:space="preserve"> το μέτρο αυτό</w:t>
      </w:r>
      <w:r w:rsidRPr="005D5B6A">
        <w:rPr>
          <w:rFonts w:ascii="Tahoma" w:hAnsi="Tahoma" w:cs="Tahoma"/>
          <w:sz w:val="20"/>
          <w:lang w:val="el-GR"/>
        </w:rPr>
        <w:t>.</w:t>
      </w:r>
    </w:p>
    <w:p w:rsidR="00050FDF" w:rsidRPr="005D5B6A" w:rsidRDefault="00050FDF" w:rsidP="00050FDF">
      <w:pPr>
        <w:jc w:val="both"/>
        <w:rPr>
          <w:rFonts w:ascii="Tahoma" w:hAnsi="Tahoma" w:cs="Tahoma"/>
          <w:sz w:val="20"/>
          <w:lang w:val="el-GR"/>
        </w:rPr>
      </w:pPr>
    </w:p>
    <w:p w:rsidR="00050FDF" w:rsidRPr="005D5B6A" w:rsidRDefault="00050FDF" w:rsidP="00050FDF">
      <w:pPr>
        <w:jc w:val="both"/>
        <w:rPr>
          <w:rFonts w:ascii="Tahoma" w:hAnsi="Tahoma" w:cs="Tahoma"/>
          <w:sz w:val="20"/>
          <w:lang w:val="el-GR"/>
        </w:rPr>
      </w:pPr>
      <w:r w:rsidRPr="005D5B6A">
        <w:rPr>
          <w:rFonts w:ascii="Tahoma" w:hAnsi="Tahoma" w:cs="Tahoma"/>
          <w:sz w:val="20"/>
          <w:lang w:val="el-GR"/>
        </w:rPr>
        <w:t xml:space="preserve">Το Ευρωπαϊκό </w:t>
      </w:r>
      <w:r w:rsidR="007552D8" w:rsidRPr="005D5B6A">
        <w:rPr>
          <w:rFonts w:ascii="Tahoma" w:hAnsi="Tahoma" w:cs="Tahoma"/>
          <w:sz w:val="20"/>
          <w:lang w:val="el-GR"/>
        </w:rPr>
        <w:t>Συμβούλιο</w:t>
      </w:r>
      <w:r w:rsidRPr="005D5B6A">
        <w:rPr>
          <w:rFonts w:ascii="Tahoma" w:hAnsi="Tahoma" w:cs="Tahoma"/>
          <w:sz w:val="20"/>
          <w:lang w:val="el-GR"/>
        </w:rPr>
        <w:t xml:space="preserve"> Ασφάλειας Μεταφορών επίσης καλεί τα Κράτη Μέλη να εισάγουν το όριο ταχύτητας 30 </w:t>
      </w:r>
      <w:proofErr w:type="spellStart"/>
      <w:r w:rsidRPr="005D5B6A">
        <w:rPr>
          <w:rFonts w:ascii="Tahoma" w:hAnsi="Tahoma" w:cs="Tahoma"/>
          <w:sz w:val="20"/>
          <w:lang w:val="el-GR"/>
        </w:rPr>
        <w:t>χλμ</w:t>
      </w:r>
      <w:proofErr w:type="spellEnd"/>
      <w:r w:rsidRPr="005D5B6A">
        <w:rPr>
          <w:rFonts w:ascii="Tahoma" w:hAnsi="Tahoma" w:cs="Tahoma"/>
          <w:sz w:val="20"/>
          <w:lang w:val="el-GR"/>
        </w:rPr>
        <w:t>/ώρα σε περιοχές με πολλούς πεζούς και γύρω από τα σχολεία.</w:t>
      </w:r>
    </w:p>
    <w:p w:rsidR="00050FDF" w:rsidRPr="005D5B6A" w:rsidRDefault="00050FDF" w:rsidP="00050FDF">
      <w:pPr>
        <w:jc w:val="both"/>
        <w:rPr>
          <w:rFonts w:ascii="Tahoma" w:hAnsi="Tahoma" w:cs="Tahoma"/>
          <w:sz w:val="20"/>
          <w:lang w:val="el-GR"/>
        </w:rPr>
      </w:pPr>
    </w:p>
    <w:p w:rsidR="00050FDF" w:rsidRPr="005D5B6A" w:rsidRDefault="00050FDF" w:rsidP="00050FDF">
      <w:pPr>
        <w:jc w:val="both"/>
        <w:rPr>
          <w:rFonts w:ascii="Tahoma" w:hAnsi="Tahoma" w:cs="Tahoma"/>
          <w:sz w:val="20"/>
          <w:lang w:val="el-GR"/>
        </w:rPr>
      </w:pPr>
      <w:r w:rsidRPr="005D5B6A">
        <w:rPr>
          <w:rFonts w:ascii="Tahoma" w:hAnsi="Tahoma" w:cs="Tahoma"/>
          <w:sz w:val="20"/>
          <w:lang w:val="el-GR"/>
        </w:rPr>
        <w:t xml:space="preserve">Τα στοιχεία δείχνουν ότι η Σουηδία έχει το μικρότερο ποσοστό </w:t>
      </w:r>
      <w:r w:rsidR="007552D8" w:rsidRPr="005D5B6A">
        <w:rPr>
          <w:rFonts w:ascii="Tahoma" w:hAnsi="Tahoma" w:cs="Tahoma"/>
          <w:sz w:val="20"/>
          <w:lang w:val="el-GR"/>
        </w:rPr>
        <w:t xml:space="preserve">θανάτων </w:t>
      </w:r>
      <w:r w:rsidR="00075E4B">
        <w:rPr>
          <w:rFonts w:ascii="Tahoma" w:hAnsi="Tahoma" w:cs="Tahoma"/>
          <w:sz w:val="20"/>
          <w:lang w:val="el-GR"/>
        </w:rPr>
        <w:t>παιδιών από τροχαία δυστ</w:t>
      </w:r>
      <w:r w:rsidRPr="005D5B6A">
        <w:rPr>
          <w:rFonts w:ascii="Tahoma" w:hAnsi="Tahoma" w:cs="Tahoma"/>
          <w:sz w:val="20"/>
          <w:lang w:val="el-GR"/>
        </w:rPr>
        <w:t>υχήματα στην Ευρωπαϊκή Ένωση. Στ</w:t>
      </w:r>
      <w:r w:rsidR="007552D8" w:rsidRPr="005D5B6A">
        <w:rPr>
          <w:rFonts w:ascii="Tahoma" w:hAnsi="Tahoma" w:cs="Tahoma"/>
          <w:sz w:val="20"/>
          <w:lang w:val="el-GR"/>
        </w:rPr>
        <w:t>ον αντίποδα</w:t>
      </w:r>
      <w:r w:rsidRPr="005D5B6A">
        <w:rPr>
          <w:rFonts w:ascii="Tahoma" w:hAnsi="Tahoma" w:cs="Tahoma"/>
          <w:sz w:val="20"/>
          <w:lang w:val="el-GR"/>
        </w:rPr>
        <w:t>, τα παιδιά στη Ρουμανία έχουν επταπλάσια πι</w:t>
      </w:r>
      <w:r w:rsidR="00075E4B">
        <w:rPr>
          <w:rFonts w:ascii="Tahoma" w:hAnsi="Tahoma" w:cs="Tahoma"/>
          <w:sz w:val="20"/>
          <w:lang w:val="el-GR"/>
        </w:rPr>
        <w:t>θανότητα να σκοτωθούν σε τροχαίο δυστύχημα</w:t>
      </w:r>
      <w:r w:rsidRPr="005D5B6A">
        <w:rPr>
          <w:rFonts w:ascii="Tahoma" w:hAnsi="Tahoma" w:cs="Tahoma"/>
          <w:sz w:val="20"/>
          <w:lang w:val="el-GR"/>
        </w:rPr>
        <w:t>.</w:t>
      </w:r>
    </w:p>
    <w:p w:rsidR="00050FDF" w:rsidRPr="005D5B6A" w:rsidRDefault="00050FDF" w:rsidP="00050FDF">
      <w:pPr>
        <w:jc w:val="both"/>
        <w:rPr>
          <w:rFonts w:ascii="Tahoma" w:hAnsi="Tahoma" w:cs="Tahoma"/>
          <w:sz w:val="20"/>
          <w:lang w:val="el-GR"/>
        </w:rPr>
      </w:pPr>
    </w:p>
    <w:p w:rsidR="0016217A" w:rsidRPr="005D5B6A" w:rsidRDefault="007552D8" w:rsidP="0016217A">
      <w:pPr>
        <w:jc w:val="both"/>
        <w:rPr>
          <w:rFonts w:ascii="Tahoma" w:hAnsi="Tahoma" w:cs="Tahoma"/>
          <w:sz w:val="20"/>
          <w:lang w:val="el-GR"/>
        </w:rPr>
      </w:pPr>
      <w:r w:rsidRPr="005D5B6A">
        <w:rPr>
          <w:rFonts w:ascii="Tahoma" w:hAnsi="Tahoma" w:cs="Tahoma"/>
          <w:sz w:val="20"/>
          <w:lang w:val="el-GR"/>
        </w:rPr>
        <w:t>Αρκετές χώρες στην Ευρωπαϊκή Έ</w:t>
      </w:r>
      <w:r w:rsidR="00050FDF" w:rsidRPr="005D5B6A">
        <w:rPr>
          <w:rFonts w:ascii="Tahoma" w:hAnsi="Tahoma" w:cs="Tahoma"/>
          <w:sz w:val="20"/>
          <w:lang w:val="el-GR"/>
        </w:rPr>
        <w:t xml:space="preserve">νωση έχουν μειώσει τους παιδικούς </w:t>
      </w:r>
      <w:r w:rsidR="00075E4B">
        <w:rPr>
          <w:rFonts w:ascii="Tahoma" w:hAnsi="Tahoma" w:cs="Tahoma"/>
          <w:sz w:val="20"/>
          <w:lang w:val="el-GR"/>
        </w:rPr>
        <w:t>θανάτους σε τροχαία συμβάντα</w:t>
      </w:r>
      <w:r w:rsidR="00050FDF" w:rsidRPr="005D5B6A">
        <w:rPr>
          <w:rFonts w:ascii="Tahoma" w:hAnsi="Tahoma" w:cs="Tahoma"/>
          <w:sz w:val="20"/>
          <w:lang w:val="el-GR"/>
        </w:rPr>
        <w:t xml:space="preserve"> περισσότερο από άλλες, την τελευταία δεκαετία, όπως η Ουγγαρία, Κροατία, Ελλάδα, Πορτογαλία, Ολλανδία, Ισπανία και Ηνωμένο Βασίλειο.</w:t>
      </w:r>
      <w:r w:rsidR="0016217A" w:rsidRPr="005D5B6A">
        <w:rPr>
          <w:rFonts w:ascii="Tahoma" w:hAnsi="Tahoma" w:cs="Tahoma"/>
          <w:sz w:val="20"/>
          <w:lang w:val="el-GR"/>
        </w:rPr>
        <w:t xml:space="preserve"> Όπως δήλωσε και η Πρόεδρος του Ι.Ο.ΑΣ. «Πάνος Μυλωνάς» Κυρία Βασιλική </w:t>
      </w:r>
      <w:proofErr w:type="spellStart"/>
      <w:r w:rsidR="0016217A" w:rsidRPr="005D5B6A">
        <w:rPr>
          <w:rFonts w:ascii="Tahoma" w:hAnsi="Tahoma" w:cs="Tahoma"/>
          <w:sz w:val="20"/>
          <w:lang w:val="el-GR"/>
        </w:rPr>
        <w:t>Δανέλλη</w:t>
      </w:r>
      <w:proofErr w:type="spellEnd"/>
      <w:r w:rsidR="0016217A" w:rsidRPr="005D5B6A">
        <w:rPr>
          <w:rFonts w:ascii="Tahoma" w:hAnsi="Tahoma" w:cs="Tahoma"/>
          <w:sz w:val="20"/>
          <w:lang w:val="el-GR"/>
        </w:rPr>
        <w:t xml:space="preserve"> – Μυλωνά σχολιάζοντας την έκθεση του ETSC:</w:t>
      </w:r>
    </w:p>
    <w:p w:rsidR="0016217A" w:rsidRPr="005D5B6A" w:rsidRDefault="0016217A" w:rsidP="0016217A">
      <w:pPr>
        <w:jc w:val="both"/>
        <w:rPr>
          <w:rFonts w:ascii="Tahoma" w:hAnsi="Tahoma" w:cs="Tahoma"/>
          <w:i/>
          <w:color w:val="222222"/>
          <w:sz w:val="20"/>
          <w:shd w:val="clear" w:color="auto" w:fill="FFFFFF"/>
          <w:lang w:val="el-GR"/>
        </w:rPr>
      </w:pPr>
      <w:r w:rsidRPr="005D5B6A">
        <w:rPr>
          <w:rFonts w:ascii="Tahoma" w:hAnsi="Tahoma" w:cs="Tahoma"/>
          <w:i/>
          <w:color w:val="222222"/>
          <w:sz w:val="20"/>
          <w:shd w:val="clear" w:color="auto" w:fill="FFFFFF"/>
          <w:lang w:val="el-GR"/>
        </w:rPr>
        <w:t xml:space="preserve">«Την τελευταία δεκαετία στην Ελλάδα έχει σημειωθεί μια σημαντική μείωση θανάτων παιδιών στο δρόμο με ετήσια μείωση της τάξης του 15%. Ωστόσο αυτό δεν μας εφησυχάζει καθώς κανένας θάνατος παιδιών δεν είναι αποδεκτός για εμάς και δεν θα σταματήσουμε τις προσπάθειές μας για μηδενικούς θανάτους και τραυματισμούς παιδιών σε τροχαίες συγκρούσεις. Το Ι.Ο.ΑΣ. συμβάλλει στην κατεύθυνση αυτή μέσα από εγκεκριμένα εκπαιδευτικά προγράμματα κυκλοφοριακής αγωγής για μαθητές όλων των βαθμίδων, εκπαιδευτικούς και γονείς αλλά και μέσα από καμπάνιες ευαισθητοποίησης όλης της κοινωνίας. Η πρόσφατη ένταξη της οδικής ασφάλειας στα ελληνικά σχολεία αποτελεί ένα σημαντικό βήμα αλλά μένει ακόμα πολύς δρόμος που πρέπει να διανύσουμε». </w:t>
      </w:r>
    </w:p>
    <w:p w:rsidR="00050FDF" w:rsidRPr="00075E4B" w:rsidRDefault="00050FDF" w:rsidP="00050FDF">
      <w:pPr>
        <w:jc w:val="both"/>
        <w:rPr>
          <w:rFonts w:ascii="Tahoma" w:hAnsi="Tahoma" w:cs="Tahoma"/>
          <w:sz w:val="18"/>
          <w:szCs w:val="18"/>
          <w:lang w:val="el-GR"/>
        </w:rPr>
      </w:pPr>
    </w:p>
    <w:p w:rsidR="004D1154" w:rsidRPr="00075E4B" w:rsidRDefault="00050FDF" w:rsidP="00075E4B">
      <w:pPr>
        <w:pStyle w:val="ac"/>
        <w:numPr>
          <w:ilvl w:val="0"/>
          <w:numId w:val="12"/>
        </w:numPr>
        <w:jc w:val="both"/>
        <w:rPr>
          <w:rStyle w:val="-"/>
          <w:rFonts w:ascii="Tahoma" w:hAnsi="Tahoma" w:cs="Tahoma"/>
          <w:sz w:val="18"/>
          <w:szCs w:val="18"/>
        </w:rPr>
      </w:pPr>
      <w:r w:rsidRPr="00075E4B">
        <w:rPr>
          <w:rFonts w:ascii="Tahoma" w:hAnsi="Tahoma" w:cs="Tahoma"/>
          <w:sz w:val="18"/>
          <w:szCs w:val="18"/>
        </w:rPr>
        <w:t>Μπορείτε να κατεβάσετε την έκθεση του ETSC:</w:t>
      </w:r>
      <w:r w:rsidR="004D1154" w:rsidRPr="00075E4B">
        <w:rPr>
          <w:rFonts w:ascii="Tahoma" w:hAnsi="Tahoma" w:cs="Tahoma"/>
          <w:sz w:val="18"/>
          <w:szCs w:val="18"/>
        </w:rPr>
        <w:t xml:space="preserve"> </w:t>
      </w:r>
      <w:hyperlink r:id="rId9" w:history="1">
        <w:r w:rsidR="004D1154" w:rsidRPr="00075E4B">
          <w:rPr>
            <w:rStyle w:val="-"/>
            <w:rFonts w:ascii="Tahoma" w:hAnsi="Tahoma" w:cs="Tahoma"/>
            <w:sz w:val="18"/>
            <w:szCs w:val="18"/>
          </w:rPr>
          <w:t>http://etsc.eu/wp-content/uploads/PIN-FLASH_34.pdf</w:t>
        </w:r>
      </w:hyperlink>
    </w:p>
    <w:p w:rsidR="00075E4B" w:rsidRPr="00075E4B" w:rsidRDefault="00075E4B" w:rsidP="00050FDF">
      <w:pPr>
        <w:jc w:val="both"/>
        <w:rPr>
          <w:rFonts w:ascii="Tahoma" w:hAnsi="Tahoma" w:cs="Tahoma"/>
          <w:sz w:val="18"/>
          <w:szCs w:val="18"/>
          <w:lang w:val="el-GR"/>
        </w:rPr>
      </w:pPr>
    </w:p>
    <w:p w:rsidR="00050FDF" w:rsidRPr="00C83459" w:rsidRDefault="00C83459" w:rsidP="00075E4B">
      <w:pPr>
        <w:pStyle w:val="ac"/>
        <w:numPr>
          <w:ilvl w:val="0"/>
          <w:numId w:val="12"/>
        </w:numPr>
        <w:jc w:val="both"/>
        <w:rPr>
          <w:rFonts w:ascii="Tahoma" w:hAnsi="Tahoma" w:cs="Tahoma"/>
          <w:sz w:val="18"/>
          <w:szCs w:val="18"/>
        </w:rPr>
      </w:pPr>
      <w:r w:rsidRPr="00C83459">
        <w:rPr>
          <w:rFonts w:ascii="Tahoma" w:hAnsi="Tahoma" w:cs="Tahoma"/>
          <w:sz w:val="18"/>
          <w:szCs w:val="18"/>
          <w:lang w:val="en-US"/>
        </w:rPr>
        <w:t>M</w:t>
      </w:r>
      <w:proofErr w:type="spellStart"/>
      <w:r w:rsidRPr="00C83459">
        <w:rPr>
          <w:rFonts w:ascii="Tahoma" w:hAnsi="Tahoma" w:cs="Tahoma"/>
          <w:color w:val="000000"/>
          <w:sz w:val="18"/>
          <w:szCs w:val="18"/>
        </w:rPr>
        <w:t>πορείτε</w:t>
      </w:r>
      <w:proofErr w:type="spellEnd"/>
      <w:r w:rsidRPr="00C83459">
        <w:rPr>
          <w:rFonts w:ascii="Tahoma" w:hAnsi="Tahoma" w:cs="Tahoma"/>
          <w:color w:val="000000"/>
          <w:sz w:val="18"/>
          <w:szCs w:val="18"/>
        </w:rPr>
        <w:t xml:space="preserve"> να κατεβάσετε το ενημερωτικό δελτίο του ETSC σχετικά με την αναθεώρηση των ελάχιστων προτύπων ασφάλειας των οχημάτων της ΕΕ</w:t>
      </w:r>
      <w:r w:rsidR="00050FDF" w:rsidRPr="00C83459">
        <w:rPr>
          <w:rFonts w:ascii="Tahoma" w:hAnsi="Tahoma" w:cs="Tahoma"/>
          <w:sz w:val="18"/>
          <w:szCs w:val="18"/>
        </w:rPr>
        <w:t xml:space="preserve">: </w:t>
      </w:r>
      <w:hyperlink r:id="rId10" w:history="1">
        <w:r w:rsidR="00050FDF" w:rsidRPr="00C83459">
          <w:rPr>
            <w:rStyle w:val="-"/>
            <w:rFonts w:ascii="Tahoma" w:hAnsi="Tahoma" w:cs="Tahoma"/>
            <w:sz w:val="18"/>
            <w:szCs w:val="18"/>
            <w:lang w:val="en-US"/>
          </w:rPr>
          <w:t>http</w:t>
        </w:r>
        <w:r w:rsidR="00050FDF" w:rsidRPr="00C83459">
          <w:rPr>
            <w:rStyle w:val="-"/>
            <w:rFonts w:ascii="Tahoma" w:hAnsi="Tahoma" w:cs="Tahoma"/>
            <w:sz w:val="18"/>
            <w:szCs w:val="18"/>
          </w:rPr>
          <w:t>://</w:t>
        </w:r>
        <w:proofErr w:type="spellStart"/>
        <w:r w:rsidR="00050FDF" w:rsidRPr="00C83459">
          <w:rPr>
            <w:rStyle w:val="-"/>
            <w:rFonts w:ascii="Tahoma" w:hAnsi="Tahoma" w:cs="Tahoma"/>
            <w:sz w:val="18"/>
            <w:szCs w:val="18"/>
            <w:lang w:val="en-US"/>
          </w:rPr>
          <w:t>etsc</w:t>
        </w:r>
        <w:proofErr w:type="spellEnd"/>
        <w:r w:rsidR="00050FDF" w:rsidRPr="00C83459">
          <w:rPr>
            <w:rStyle w:val="-"/>
            <w:rFonts w:ascii="Tahoma" w:hAnsi="Tahoma" w:cs="Tahoma"/>
            <w:sz w:val="18"/>
            <w:szCs w:val="18"/>
          </w:rPr>
          <w:t>.</w:t>
        </w:r>
        <w:proofErr w:type="spellStart"/>
        <w:r w:rsidR="00050FDF" w:rsidRPr="00C83459">
          <w:rPr>
            <w:rStyle w:val="-"/>
            <w:rFonts w:ascii="Tahoma" w:hAnsi="Tahoma" w:cs="Tahoma"/>
            <w:sz w:val="18"/>
            <w:szCs w:val="18"/>
            <w:lang w:val="en-US"/>
          </w:rPr>
          <w:t>eu</w:t>
        </w:r>
        <w:proofErr w:type="spellEnd"/>
        <w:r w:rsidR="00050FDF" w:rsidRPr="00C83459">
          <w:rPr>
            <w:rStyle w:val="-"/>
            <w:rFonts w:ascii="Tahoma" w:hAnsi="Tahoma" w:cs="Tahoma"/>
            <w:sz w:val="18"/>
            <w:szCs w:val="18"/>
          </w:rPr>
          <w:t>/</w:t>
        </w:r>
        <w:proofErr w:type="spellStart"/>
        <w:r w:rsidR="00050FDF" w:rsidRPr="00C83459">
          <w:rPr>
            <w:rStyle w:val="-"/>
            <w:rFonts w:ascii="Tahoma" w:hAnsi="Tahoma" w:cs="Tahoma"/>
            <w:sz w:val="18"/>
            <w:szCs w:val="18"/>
            <w:lang w:val="en-US"/>
          </w:rPr>
          <w:t>wp</w:t>
        </w:r>
        <w:proofErr w:type="spellEnd"/>
        <w:r w:rsidR="00050FDF" w:rsidRPr="00C83459">
          <w:rPr>
            <w:rStyle w:val="-"/>
            <w:rFonts w:ascii="Tahoma" w:hAnsi="Tahoma" w:cs="Tahoma"/>
            <w:sz w:val="18"/>
            <w:szCs w:val="18"/>
          </w:rPr>
          <w:t>-</w:t>
        </w:r>
        <w:r w:rsidR="00050FDF" w:rsidRPr="00C83459">
          <w:rPr>
            <w:rStyle w:val="-"/>
            <w:rFonts w:ascii="Tahoma" w:hAnsi="Tahoma" w:cs="Tahoma"/>
            <w:sz w:val="18"/>
            <w:szCs w:val="18"/>
            <w:lang w:val="en-US"/>
          </w:rPr>
          <w:t>content</w:t>
        </w:r>
        <w:r w:rsidR="00050FDF" w:rsidRPr="00C83459">
          <w:rPr>
            <w:rStyle w:val="-"/>
            <w:rFonts w:ascii="Tahoma" w:hAnsi="Tahoma" w:cs="Tahoma"/>
            <w:sz w:val="18"/>
            <w:szCs w:val="18"/>
          </w:rPr>
          <w:t>/</w:t>
        </w:r>
        <w:r w:rsidR="00050FDF" w:rsidRPr="00C83459">
          <w:rPr>
            <w:rStyle w:val="-"/>
            <w:rFonts w:ascii="Tahoma" w:hAnsi="Tahoma" w:cs="Tahoma"/>
            <w:sz w:val="18"/>
            <w:szCs w:val="18"/>
            <w:lang w:val="en-US"/>
          </w:rPr>
          <w:t>uploads</w:t>
        </w:r>
        <w:r w:rsidR="00050FDF" w:rsidRPr="00C83459">
          <w:rPr>
            <w:rStyle w:val="-"/>
            <w:rFonts w:ascii="Tahoma" w:hAnsi="Tahoma" w:cs="Tahoma"/>
            <w:sz w:val="18"/>
            <w:szCs w:val="18"/>
          </w:rPr>
          <w:t>/2017-05-</w:t>
        </w:r>
        <w:r w:rsidR="00050FDF" w:rsidRPr="00C83459">
          <w:rPr>
            <w:rStyle w:val="-"/>
            <w:rFonts w:ascii="Tahoma" w:hAnsi="Tahoma" w:cs="Tahoma"/>
            <w:sz w:val="18"/>
            <w:szCs w:val="18"/>
            <w:lang w:val="en-US"/>
          </w:rPr>
          <w:t>EP</w:t>
        </w:r>
        <w:r w:rsidR="00050FDF" w:rsidRPr="00C83459">
          <w:rPr>
            <w:rStyle w:val="-"/>
            <w:rFonts w:ascii="Tahoma" w:hAnsi="Tahoma" w:cs="Tahoma"/>
            <w:sz w:val="18"/>
            <w:szCs w:val="18"/>
          </w:rPr>
          <w:t>-</w:t>
        </w:r>
        <w:r w:rsidR="00050FDF" w:rsidRPr="00C83459">
          <w:rPr>
            <w:rStyle w:val="-"/>
            <w:rFonts w:ascii="Tahoma" w:hAnsi="Tahoma" w:cs="Tahoma"/>
            <w:sz w:val="18"/>
            <w:szCs w:val="18"/>
            <w:lang w:val="en-US"/>
          </w:rPr>
          <w:t>short</w:t>
        </w:r>
        <w:r w:rsidR="00050FDF" w:rsidRPr="00C83459">
          <w:rPr>
            <w:rStyle w:val="-"/>
            <w:rFonts w:ascii="Tahoma" w:hAnsi="Tahoma" w:cs="Tahoma"/>
            <w:sz w:val="18"/>
            <w:szCs w:val="18"/>
          </w:rPr>
          <w:t>-</w:t>
        </w:r>
        <w:r w:rsidR="00050FDF" w:rsidRPr="00C83459">
          <w:rPr>
            <w:rStyle w:val="-"/>
            <w:rFonts w:ascii="Tahoma" w:hAnsi="Tahoma" w:cs="Tahoma"/>
            <w:sz w:val="18"/>
            <w:szCs w:val="18"/>
            <w:lang w:val="en-US"/>
          </w:rPr>
          <w:t>briefing</w:t>
        </w:r>
        <w:r w:rsidR="00050FDF" w:rsidRPr="00C83459">
          <w:rPr>
            <w:rStyle w:val="-"/>
            <w:rFonts w:ascii="Tahoma" w:hAnsi="Tahoma" w:cs="Tahoma"/>
            <w:sz w:val="18"/>
            <w:szCs w:val="18"/>
          </w:rPr>
          <w:t>-</w:t>
        </w:r>
        <w:proofErr w:type="spellStart"/>
        <w:r w:rsidR="00050FDF" w:rsidRPr="00C83459">
          <w:rPr>
            <w:rStyle w:val="-"/>
            <w:rFonts w:ascii="Tahoma" w:hAnsi="Tahoma" w:cs="Tahoma"/>
            <w:sz w:val="18"/>
            <w:szCs w:val="18"/>
            <w:lang w:val="en-US"/>
          </w:rPr>
          <w:t>gsr</w:t>
        </w:r>
        <w:proofErr w:type="spellEnd"/>
        <w:r w:rsidR="00050FDF" w:rsidRPr="00C83459">
          <w:rPr>
            <w:rStyle w:val="-"/>
            <w:rFonts w:ascii="Tahoma" w:hAnsi="Tahoma" w:cs="Tahoma"/>
            <w:sz w:val="18"/>
            <w:szCs w:val="18"/>
          </w:rPr>
          <w:t>-</w:t>
        </w:r>
        <w:r w:rsidR="00050FDF" w:rsidRPr="00C83459">
          <w:rPr>
            <w:rStyle w:val="-"/>
            <w:rFonts w:ascii="Tahoma" w:hAnsi="Tahoma" w:cs="Tahoma"/>
            <w:sz w:val="18"/>
            <w:szCs w:val="18"/>
            <w:lang w:val="en-US"/>
          </w:rPr>
          <w:t>pp</w:t>
        </w:r>
        <w:r w:rsidR="00050FDF" w:rsidRPr="00C83459">
          <w:rPr>
            <w:rStyle w:val="-"/>
            <w:rFonts w:ascii="Tahoma" w:hAnsi="Tahoma" w:cs="Tahoma"/>
            <w:sz w:val="18"/>
            <w:szCs w:val="18"/>
          </w:rPr>
          <w:t>.</w:t>
        </w:r>
        <w:r w:rsidR="00050FDF" w:rsidRPr="00C83459">
          <w:rPr>
            <w:rStyle w:val="-"/>
            <w:rFonts w:ascii="Tahoma" w:hAnsi="Tahoma" w:cs="Tahoma"/>
            <w:sz w:val="18"/>
            <w:szCs w:val="18"/>
            <w:lang w:val="en-US"/>
          </w:rPr>
          <w:t>pdf</w:t>
        </w:r>
      </w:hyperlink>
    </w:p>
    <w:p w:rsidR="00050FDF" w:rsidRPr="00C83459" w:rsidRDefault="00050FDF" w:rsidP="00050FDF">
      <w:pPr>
        <w:jc w:val="both"/>
        <w:rPr>
          <w:rStyle w:val="-"/>
          <w:rFonts w:ascii="Tahoma" w:hAnsi="Tahoma" w:cs="Tahoma"/>
          <w:sz w:val="18"/>
          <w:szCs w:val="18"/>
          <w:lang w:val="el-GR"/>
        </w:rPr>
      </w:pPr>
    </w:p>
    <w:p w:rsidR="00050FDF" w:rsidRPr="00075E4B" w:rsidRDefault="00050FDF" w:rsidP="00075E4B">
      <w:pPr>
        <w:pStyle w:val="ac"/>
        <w:numPr>
          <w:ilvl w:val="0"/>
          <w:numId w:val="12"/>
        </w:numPr>
        <w:jc w:val="both"/>
        <w:rPr>
          <w:rFonts w:ascii="Tahoma" w:hAnsi="Tahoma" w:cs="Tahoma"/>
          <w:sz w:val="18"/>
          <w:szCs w:val="18"/>
        </w:rPr>
      </w:pPr>
      <w:r w:rsidRPr="00075E4B">
        <w:rPr>
          <w:rFonts w:ascii="Tahoma" w:hAnsi="Tahoma" w:cs="Tahoma"/>
          <w:sz w:val="18"/>
          <w:szCs w:val="18"/>
        </w:rPr>
        <w:t>Μπορείτε να μάθετε περισσότερα για το Intelligent Speed Assistance (ISA) στη δ/</w:t>
      </w:r>
      <w:proofErr w:type="spellStart"/>
      <w:r w:rsidRPr="00075E4B">
        <w:rPr>
          <w:rFonts w:ascii="Tahoma" w:hAnsi="Tahoma" w:cs="Tahoma"/>
          <w:sz w:val="18"/>
          <w:szCs w:val="18"/>
        </w:rPr>
        <w:t>νση</w:t>
      </w:r>
      <w:proofErr w:type="spellEnd"/>
      <w:r w:rsidRPr="00075E4B">
        <w:rPr>
          <w:rFonts w:ascii="Tahoma" w:hAnsi="Tahoma" w:cs="Tahoma"/>
          <w:sz w:val="18"/>
          <w:szCs w:val="18"/>
        </w:rPr>
        <w:t xml:space="preserve">: </w:t>
      </w:r>
      <w:hyperlink r:id="rId11" w:history="1">
        <w:r w:rsidRPr="00075E4B">
          <w:rPr>
            <w:rStyle w:val="-"/>
            <w:rFonts w:ascii="Tahoma" w:hAnsi="Tahoma" w:cs="Tahoma"/>
            <w:sz w:val="18"/>
            <w:szCs w:val="18"/>
          </w:rPr>
          <w:t>www.etsc.eu/isa</w:t>
        </w:r>
      </w:hyperlink>
      <w:r w:rsidRPr="00075E4B">
        <w:rPr>
          <w:rFonts w:ascii="Tahoma" w:hAnsi="Tahoma" w:cs="Tahoma"/>
          <w:sz w:val="18"/>
          <w:szCs w:val="18"/>
        </w:rPr>
        <w:t xml:space="preserve">  </w:t>
      </w:r>
    </w:p>
    <w:p w:rsidR="002748ED" w:rsidRPr="00075E4B" w:rsidRDefault="002748ED" w:rsidP="00050FDF">
      <w:pPr>
        <w:jc w:val="both"/>
        <w:rPr>
          <w:rFonts w:ascii="Tahoma" w:hAnsi="Tahoma" w:cs="Tahoma"/>
          <w:sz w:val="18"/>
          <w:szCs w:val="18"/>
          <w:lang w:val="el-GR"/>
        </w:rPr>
      </w:pPr>
    </w:p>
    <w:p w:rsidR="002748ED" w:rsidRPr="00075E4B" w:rsidRDefault="002748ED" w:rsidP="00075E4B">
      <w:pPr>
        <w:pStyle w:val="ac"/>
        <w:numPr>
          <w:ilvl w:val="0"/>
          <w:numId w:val="12"/>
        </w:numPr>
        <w:rPr>
          <w:rFonts w:ascii="Tahoma" w:hAnsi="Tahoma" w:cs="Tahoma"/>
          <w:sz w:val="18"/>
          <w:szCs w:val="18"/>
        </w:rPr>
      </w:pPr>
      <w:r w:rsidRPr="00075E4B">
        <w:rPr>
          <w:rFonts w:ascii="Tahoma" w:hAnsi="Tahoma" w:cs="Tahoma"/>
          <w:sz w:val="18"/>
          <w:szCs w:val="18"/>
        </w:rPr>
        <w:t>Περισσότερα σχετικά με τη συνεργασία του Ι.Ο.ΑΣ. «Πάνος Μυλωνάς» με το Υπουργείο Παιδείας, Έρευνας και Θρησκευμάτων:</w:t>
      </w:r>
      <w:r w:rsidR="00075E4B">
        <w:rPr>
          <w:rFonts w:ascii="Tahoma" w:hAnsi="Tahoma" w:cs="Tahoma"/>
          <w:sz w:val="18"/>
          <w:szCs w:val="18"/>
        </w:rPr>
        <w:t xml:space="preserve"> </w:t>
      </w:r>
      <w:hyperlink r:id="rId12" w:history="1">
        <w:r w:rsidRPr="00075E4B">
          <w:rPr>
            <w:rStyle w:val="-"/>
            <w:rFonts w:ascii="Tahoma" w:hAnsi="Tahoma" w:cs="Tahoma"/>
            <w:sz w:val="18"/>
            <w:szCs w:val="18"/>
          </w:rPr>
          <w:t>http://www.ioas.gr/teleutaia_nea/3726/Oi_mathites_dimiourgoun_gia_tin_Odiki_Asfaleia__Panellinios_Mathitikos_Diagonismos_Psifiakis_Dimiourgias..htm/</w:t>
        </w:r>
      </w:hyperlink>
      <w:r w:rsidRPr="00075E4B">
        <w:rPr>
          <w:rFonts w:ascii="Tahoma" w:hAnsi="Tahoma" w:cs="Tahoma"/>
          <w:sz w:val="18"/>
          <w:szCs w:val="18"/>
        </w:rPr>
        <w:t xml:space="preserve"> </w:t>
      </w:r>
    </w:p>
    <w:p w:rsidR="00050FDF" w:rsidRPr="00050FDF" w:rsidRDefault="00050FDF" w:rsidP="00050FDF">
      <w:pPr>
        <w:rPr>
          <w:rFonts w:ascii="Tahoma" w:hAnsi="Tahoma" w:cs="Tahoma"/>
          <w:sz w:val="20"/>
          <w:lang w:val="el-GR"/>
        </w:rPr>
      </w:pPr>
    </w:p>
    <w:p w:rsidR="00050FDF" w:rsidRPr="00075E4B" w:rsidRDefault="00050FDF" w:rsidP="00050FDF">
      <w:pPr>
        <w:rPr>
          <w:rFonts w:ascii="Tahoma" w:hAnsi="Tahoma" w:cs="Tahoma"/>
          <w:sz w:val="16"/>
          <w:szCs w:val="16"/>
          <w:lang w:val="el-GR"/>
        </w:rPr>
      </w:pPr>
      <w:r w:rsidRPr="00050FDF">
        <w:rPr>
          <w:rFonts w:ascii="Tahoma" w:hAnsi="Tahoma" w:cs="Tahoma"/>
          <w:noProof/>
          <w:lang w:val="el-GR" w:eastAsia="el-GR"/>
        </w:rPr>
        <w:drawing>
          <wp:anchor distT="0" distB="0" distL="114300" distR="114300" simplePos="0" relativeHeight="251659264" behindDoc="0" locked="0" layoutInCell="1" allowOverlap="1">
            <wp:simplePos x="0" y="0"/>
            <wp:positionH relativeFrom="column">
              <wp:posOffset>170180</wp:posOffset>
            </wp:positionH>
            <wp:positionV relativeFrom="paragraph">
              <wp:posOffset>120650</wp:posOffset>
            </wp:positionV>
            <wp:extent cx="5768975" cy="2971165"/>
            <wp:effectExtent l="19050" t="0" r="317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8975" cy="2971165"/>
                    </a:xfrm>
                    <a:prstGeom prst="rect">
                      <a:avLst/>
                    </a:prstGeom>
                    <a:noFill/>
                    <a:ln>
                      <a:noFill/>
                    </a:ln>
                  </pic:spPr>
                </pic:pic>
              </a:graphicData>
            </a:graphic>
          </wp:anchor>
        </w:drawing>
      </w:r>
    </w:p>
    <w:p w:rsidR="00050FDF" w:rsidRPr="00C83459" w:rsidRDefault="00050FDF" w:rsidP="00C83459">
      <w:pPr>
        <w:pStyle w:val="ac"/>
        <w:numPr>
          <w:ilvl w:val="0"/>
          <w:numId w:val="13"/>
        </w:numPr>
        <w:spacing w:line="276" w:lineRule="auto"/>
        <w:jc w:val="both"/>
        <w:rPr>
          <w:rFonts w:ascii="Tahoma" w:hAnsi="Tahoma" w:cs="Tahoma"/>
          <w:color w:val="000000" w:themeColor="text1"/>
          <w:sz w:val="16"/>
          <w:szCs w:val="16"/>
        </w:rPr>
      </w:pPr>
      <w:r w:rsidRPr="00C83459">
        <w:rPr>
          <w:rFonts w:ascii="Tahoma" w:hAnsi="Tahoma" w:cs="Tahoma"/>
          <w:color w:val="000000" w:themeColor="text1"/>
          <w:sz w:val="16"/>
          <w:szCs w:val="16"/>
        </w:rPr>
        <w:t>Παιδικοί θάνατοι σε οδικές συγκρούσεις ανά εκατομμύριο παιδιών στο πληθυσμό. Μέσος αριθμός για τα έτη 2014-2016 ή τα τελευταία 3 διαθέσιμα έτη.</w:t>
      </w:r>
    </w:p>
    <w:p w:rsidR="00050FDF" w:rsidRPr="00075E4B" w:rsidRDefault="00050FDF" w:rsidP="00050FDF">
      <w:pPr>
        <w:spacing w:line="276" w:lineRule="auto"/>
        <w:jc w:val="both"/>
        <w:rPr>
          <w:rFonts w:ascii="Tahoma" w:hAnsi="Tahoma" w:cs="Tahoma"/>
          <w:color w:val="000000" w:themeColor="text1"/>
          <w:sz w:val="16"/>
          <w:szCs w:val="16"/>
          <w:lang w:val="el-GR"/>
        </w:rPr>
      </w:pPr>
    </w:p>
    <w:p w:rsidR="00050FDF" w:rsidRPr="00C822BA" w:rsidRDefault="00050FDF" w:rsidP="00C83459">
      <w:pPr>
        <w:pStyle w:val="ac"/>
        <w:numPr>
          <w:ilvl w:val="0"/>
          <w:numId w:val="13"/>
        </w:numPr>
        <w:spacing w:line="276" w:lineRule="auto"/>
        <w:jc w:val="both"/>
        <w:rPr>
          <w:rFonts w:ascii="Tahoma" w:hAnsi="Tahoma" w:cs="Tahoma"/>
          <w:sz w:val="16"/>
          <w:szCs w:val="16"/>
          <w:lang w:val="en-US"/>
        </w:rPr>
      </w:pPr>
      <w:r w:rsidRPr="00C83459">
        <w:rPr>
          <w:rFonts w:ascii="Tahoma" w:hAnsi="Tahoma" w:cs="Tahoma"/>
          <w:sz w:val="16"/>
          <w:szCs w:val="16"/>
          <w:lang w:val="en-US"/>
        </w:rPr>
        <w:t xml:space="preserve">*NL, RO, UK – 2013-2015 data; *IE – provisional data for 2015-2016; *FI – provisional data for 2016. </w:t>
      </w:r>
      <w:r w:rsidRPr="00C822BA">
        <w:rPr>
          <w:rFonts w:ascii="Tahoma" w:hAnsi="Tahoma" w:cs="Tahoma"/>
          <w:sz w:val="16"/>
          <w:szCs w:val="16"/>
          <w:lang w:val="en-US"/>
        </w:rPr>
        <w:t>SK is excluded from the EU average due to insufficient data.</w:t>
      </w:r>
    </w:p>
    <w:p w:rsidR="007A3B22" w:rsidRPr="00C822BA" w:rsidRDefault="00C822BA" w:rsidP="00D27D2A">
      <w:pPr>
        <w:pStyle w:val="Web"/>
        <w:shd w:val="clear" w:color="auto" w:fill="FFFFFF"/>
        <w:spacing w:line="276" w:lineRule="auto"/>
        <w:ind w:left="720"/>
        <w:jc w:val="both"/>
        <w:rPr>
          <w:rFonts w:ascii="Tahoma" w:hAnsi="Tahoma" w:cs="Tahoma"/>
          <w:color w:val="222222"/>
          <w:sz w:val="20"/>
          <w:szCs w:val="20"/>
          <w:lang w:val="en-US"/>
        </w:rPr>
      </w:pPr>
      <w:r>
        <w:rPr>
          <w:rFonts w:ascii="Tahoma" w:hAnsi="Tahoma" w:cs="Tahoma"/>
          <w:noProof/>
          <w:color w:val="222222"/>
          <w:sz w:val="20"/>
          <w:szCs w:val="20"/>
          <w:lang w:val="el-GR" w:eastAsia="el-GR"/>
        </w:rPr>
        <w:lastRenderedPageBreak/>
        <w:drawing>
          <wp:anchor distT="0" distB="0" distL="114300" distR="114300" simplePos="0" relativeHeight="251660288" behindDoc="0" locked="0" layoutInCell="1" allowOverlap="1">
            <wp:simplePos x="0" y="0"/>
            <wp:positionH relativeFrom="column">
              <wp:posOffset>163322</wp:posOffset>
            </wp:positionH>
            <wp:positionV relativeFrom="paragraph">
              <wp:posOffset>-4826</wp:posOffset>
            </wp:positionV>
            <wp:extent cx="6120130" cy="9175750"/>
            <wp:effectExtent l="0" t="0" r="0" b="635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GRAPHIC  PIN FLASH 34 GR l.jpg"/>
                    <pic:cNvPicPr/>
                  </pic:nvPicPr>
                  <pic:blipFill>
                    <a:blip r:embed="rId14">
                      <a:extLst>
                        <a:ext uri="{28A0092B-C50C-407E-A947-70E740481C1C}">
                          <a14:useLocalDpi xmlns:a14="http://schemas.microsoft.com/office/drawing/2010/main" val="0"/>
                        </a:ext>
                      </a:extLst>
                    </a:blip>
                    <a:stretch>
                      <a:fillRect/>
                    </a:stretch>
                  </pic:blipFill>
                  <pic:spPr>
                    <a:xfrm>
                      <a:off x="0" y="0"/>
                      <a:ext cx="6120130" cy="9175750"/>
                    </a:xfrm>
                    <a:prstGeom prst="rect">
                      <a:avLst/>
                    </a:prstGeom>
                  </pic:spPr>
                </pic:pic>
              </a:graphicData>
            </a:graphic>
            <wp14:sizeRelH relativeFrom="page">
              <wp14:pctWidth>0</wp14:pctWidth>
            </wp14:sizeRelH>
            <wp14:sizeRelV relativeFrom="page">
              <wp14:pctHeight>0</wp14:pctHeight>
            </wp14:sizeRelV>
          </wp:anchor>
        </w:drawing>
      </w:r>
    </w:p>
    <w:sectPr w:rsidR="007A3B22" w:rsidRPr="00C822BA" w:rsidSect="00F32C95">
      <w:footerReference w:type="even" r:id="rId15"/>
      <w:footerReference w:type="default" r:id="rId16"/>
      <w:headerReference w:type="first" r:id="rId17"/>
      <w:footerReference w:type="first" r:id="rId18"/>
      <w:pgSz w:w="11906" w:h="16838" w:code="9"/>
      <w:pgMar w:top="794" w:right="1134" w:bottom="680" w:left="1134"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C9" w:rsidRDefault="00B70CC9">
      <w:r>
        <w:separator/>
      </w:r>
    </w:p>
  </w:endnote>
  <w:endnote w:type="continuationSeparator" w:id="0">
    <w:p w:rsidR="00B70CC9" w:rsidRDefault="00B7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0F" w:rsidRDefault="003C279A" w:rsidP="004346CF">
    <w:pPr>
      <w:pStyle w:val="a4"/>
      <w:framePr w:wrap="around" w:vAnchor="text" w:hAnchor="margin" w:xAlign="right" w:y="1"/>
      <w:rPr>
        <w:rStyle w:val="aa"/>
      </w:rPr>
    </w:pPr>
    <w:r>
      <w:rPr>
        <w:rStyle w:val="aa"/>
      </w:rPr>
      <w:fldChar w:fldCharType="begin"/>
    </w:r>
    <w:r w:rsidR="00EF300F">
      <w:rPr>
        <w:rStyle w:val="aa"/>
      </w:rPr>
      <w:instrText xml:space="preserve">PAGE  </w:instrText>
    </w:r>
    <w:r>
      <w:rPr>
        <w:rStyle w:val="aa"/>
      </w:rPr>
      <w:fldChar w:fldCharType="end"/>
    </w:r>
  </w:p>
  <w:p w:rsidR="00EF300F" w:rsidRDefault="00EF300F" w:rsidP="00EF300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7F" w:rsidRDefault="004D1154" w:rsidP="00DA657F">
    <w:pPr>
      <w:jc w:val="center"/>
      <w:rPr>
        <w:lang w:val="en-US"/>
      </w:rPr>
    </w:pPr>
    <w:r>
      <w:rPr>
        <w:noProof/>
        <w:lang w:val="el-GR" w:eastAsia="el-GR"/>
      </w:rPr>
      <mc:AlternateContent>
        <mc:Choice Requires="wps">
          <w:drawing>
            <wp:anchor distT="4294967294" distB="4294967294" distL="114300" distR="114300" simplePos="0" relativeHeight="251658240" behindDoc="0" locked="0" layoutInCell="1" allowOverlap="1">
              <wp:simplePos x="0" y="0"/>
              <wp:positionH relativeFrom="column">
                <wp:posOffset>15240</wp:posOffset>
              </wp:positionH>
              <wp:positionV relativeFrom="paragraph">
                <wp:posOffset>-636</wp:posOffset>
              </wp:positionV>
              <wp:extent cx="6294120" cy="0"/>
              <wp:effectExtent l="0" t="0" r="30480" b="1905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86AE93" id="_x0000_t32" coordsize="21600,21600" o:spt="32" o:oned="t" path="m,l21600,21600e" filled="f">
              <v:path arrowok="t" fillok="f" o:connecttype="none"/>
              <o:lock v:ext="edit" shapetype="t"/>
            </v:shapetype>
            <v:shape id="Straight Arrow Connector 1" o:spid="_x0000_s1026" type="#_x0000_t32" style="position:absolute;margin-left:1.2pt;margin-top:-.05pt;width:495.6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" strokecolor="red"/>
          </w:pict>
        </mc:Fallback>
      </mc:AlternateContent>
    </w:r>
  </w:p>
  <w:p w:rsidR="00DA657F" w:rsidRPr="00CD24E4" w:rsidRDefault="00DA657F" w:rsidP="00DA657F">
    <w:pPr>
      <w:jc w:val="center"/>
      <w:rPr>
        <w:rFonts w:ascii="Tahoma" w:hAnsi="Tahoma" w:cs="Tahoma"/>
        <w:b/>
        <w:sz w:val="18"/>
        <w:szCs w:val="18"/>
      </w:rPr>
    </w:pPr>
    <w:proofErr w:type="spellStart"/>
    <w:r w:rsidRPr="00CD24E4">
      <w:rPr>
        <w:rFonts w:ascii="Tahoma" w:hAnsi="Tahoma" w:cs="Tahoma"/>
        <w:b/>
        <w:sz w:val="18"/>
        <w:szCs w:val="18"/>
      </w:rPr>
      <w:t>Ινστιτούτο</w:t>
    </w:r>
    <w:proofErr w:type="spellEnd"/>
    <w:r w:rsidRPr="00CD24E4">
      <w:rPr>
        <w:rFonts w:ascii="Tahoma" w:hAnsi="Tahoma" w:cs="Tahoma"/>
        <w:b/>
        <w:sz w:val="18"/>
        <w:szCs w:val="18"/>
      </w:rPr>
      <w:t xml:space="preserve"> </w:t>
    </w:r>
    <w:proofErr w:type="spellStart"/>
    <w:r w:rsidRPr="00CD24E4">
      <w:rPr>
        <w:rFonts w:ascii="Tahoma" w:hAnsi="Tahoma" w:cs="Tahoma"/>
        <w:b/>
        <w:sz w:val="18"/>
        <w:szCs w:val="18"/>
      </w:rPr>
      <w:t>Οδικής</w:t>
    </w:r>
    <w:proofErr w:type="spellEnd"/>
    <w:r w:rsidRPr="00CD24E4">
      <w:rPr>
        <w:rFonts w:ascii="Tahoma" w:hAnsi="Tahoma" w:cs="Tahoma"/>
        <w:b/>
        <w:sz w:val="18"/>
        <w:szCs w:val="18"/>
      </w:rPr>
      <w:t xml:space="preserve"> </w:t>
    </w:r>
    <w:proofErr w:type="spellStart"/>
    <w:r w:rsidRPr="00CD24E4">
      <w:rPr>
        <w:rFonts w:ascii="Tahoma" w:hAnsi="Tahoma" w:cs="Tahoma"/>
        <w:b/>
        <w:sz w:val="18"/>
        <w:szCs w:val="18"/>
      </w:rPr>
      <w:t>Ασφάλει</w:t>
    </w:r>
    <w:proofErr w:type="spellEnd"/>
    <w:r w:rsidRPr="00CD24E4">
      <w:rPr>
        <w:rFonts w:ascii="Tahoma" w:hAnsi="Tahoma" w:cs="Tahoma"/>
        <w:b/>
        <w:sz w:val="18"/>
        <w:szCs w:val="18"/>
      </w:rPr>
      <w:t>ας (Ι.Ο.ΑΣ.) «Πάνος Μυλωνάς»</w:t>
    </w:r>
  </w:p>
  <w:p w:rsidR="00DA657F" w:rsidRPr="00CD24E4" w:rsidRDefault="00DA657F" w:rsidP="00DA657F">
    <w:pPr>
      <w:jc w:val="center"/>
      <w:rPr>
        <w:rFonts w:ascii="Tahoma" w:hAnsi="Tahoma" w:cs="Tahoma"/>
        <w:sz w:val="18"/>
        <w:szCs w:val="18"/>
      </w:rPr>
    </w:pPr>
    <w:proofErr w:type="spellStart"/>
    <w:r w:rsidRPr="00CD24E4">
      <w:rPr>
        <w:rFonts w:ascii="Tahoma" w:hAnsi="Tahoma" w:cs="Tahoma"/>
        <w:sz w:val="18"/>
        <w:szCs w:val="18"/>
      </w:rPr>
      <w:t>Νεμέσεως</w:t>
    </w:r>
    <w:proofErr w:type="spellEnd"/>
    <w:r w:rsidRPr="00CD24E4">
      <w:rPr>
        <w:rFonts w:ascii="Tahoma" w:hAnsi="Tahoma" w:cs="Tahoma"/>
        <w:sz w:val="18"/>
        <w:szCs w:val="18"/>
      </w:rPr>
      <w:t xml:space="preserve"> 2, </w:t>
    </w:r>
    <w:proofErr w:type="spellStart"/>
    <w:r w:rsidRPr="00CD24E4">
      <w:rPr>
        <w:rFonts w:ascii="Tahoma" w:hAnsi="Tahoma" w:cs="Tahoma"/>
        <w:sz w:val="18"/>
        <w:szCs w:val="18"/>
      </w:rPr>
      <w:t>Αθήν</w:t>
    </w:r>
    <w:proofErr w:type="spellEnd"/>
    <w:r w:rsidRPr="00CD24E4">
      <w:rPr>
        <w:rFonts w:ascii="Tahoma" w:hAnsi="Tahoma" w:cs="Tahoma"/>
        <w:sz w:val="18"/>
        <w:szCs w:val="18"/>
      </w:rPr>
      <w:t xml:space="preserve">α 112 53, </w:t>
    </w:r>
    <w:proofErr w:type="spellStart"/>
    <w:proofErr w:type="gramStart"/>
    <w:r w:rsidRPr="00CD24E4">
      <w:rPr>
        <w:rFonts w:ascii="Tahoma" w:hAnsi="Tahoma" w:cs="Tahoma"/>
        <w:sz w:val="18"/>
        <w:szCs w:val="18"/>
      </w:rPr>
      <w:t>Τηλ</w:t>
    </w:r>
    <w:proofErr w:type="spellEnd"/>
    <w:r w:rsidRPr="00CD24E4">
      <w:rPr>
        <w:rFonts w:ascii="Tahoma" w:hAnsi="Tahoma" w:cs="Tahoma"/>
        <w:sz w:val="18"/>
        <w:szCs w:val="18"/>
      </w:rPr>
      <w:t>.:</w:t>
    </w:r>
    <w:proofErr w:type="gramEnd"/>
    <w:r w:rsidRPr="00CD24E4">
      <w:rPr>
        <w:rFonts w:ascii="Tahoma" w:hAnsi="Tahoma" w:cs="Tahoma"/>
        <w:sz w:val="18"/>
        <w:szCs w:val="18"/>
      </w:rPr>
      <w:t xml:space="preserve"> 210.86.20.150,  </w:t>
    </w:r>
    <w:r w:rsidRPr="00CD24E4">
      <w:rPr>
        <w:rFonts w:ascii="Tahoma" w:hAnsi="Tahoma" w:cs="Tahoma"/>
        <w:sz w:val="18"/>
        <w:szCs w:val="18"/>
        <w:lang w:val="en-US"/>
      </w:rPr>
      <w:t>Fax</w:t>
    </w:r>
    <w:r w:rsidRPr="00CD24E4">
      <w:rPr>
        <w:rFonts w:ascii="Tahoma" w:hAnsi="Tahoma" w:cs="Tahoma"/>
        <w:sz w:val="18"/>
        <w:szCs w:val="18"/>
      </w:rPr>
      <w:t>: 210.86.20.007</w:t>
    </w:r>
  </w:p>
  <w:p w:rsidR="00DA657F" w:rsidRPr="007552D8" w:rsidRDefault="00DA657F" w:rsidP="00DA657F">
    <w:pPr>
      <w:jc w:val="center"/>
      <w:rPr>
        <w:rFonts w:ascii="Tahoma" w:hAnsi="Tahoma" w:cs="Tahoma"/>
        <w:sz w:val="18"/>
        <w:szCs w:val="18"/>
        <w:lang w:val="el-GR"/>
      </w:rPr>
    </w:pPr>
    <w:proofErr w:type="gramStart"/>
    <w:r w:rsidRPr="00CD24E4">
      <w:rPr>
        <w:rFonts w:ascii="Tahoma" w:hAnsi="Tahoma" w:cs="Tahoma"/>
        <w:sz w:val="18"/>
        <w:szCs w:val="18"/>
        <w:lang w:val="en-US"/>
      </w:rPr>
      <w:t>e</w:t>
    </w:r>
    <w:r w:rsidRPr="007552D8">
      <w:rPr>
        <w:rFonts w:ascii="Tahoma" w:hAnsi="Tahoma" w:cs="Tahoma"/>
        <w:sz w:val="18"/>
        <w:szCs w:val="18"/>
        <w:lang w:val="el-GR"/>
      </w:rPr>
      <w:t>-</w:t>
    </w:r>
    <w:r w:rsidRPr="00CD24E4">
      <w:rPr>
        <w:rFonts w:ascii="Tahoma" w:hAnsi="Tahoma" w:cs="Tahoma"/>
        <w:sz w:val="18"/>
        <w:szCs w:val="18"/>
        <w:lang w:val="en-US"/>
      </w:rPr>
      <w:t>mail</w:t>
    </w:r>
    <w:proofErr w:type="gramEnd"/>
    <w:r w:rsidRPr="007552D8">
      <w:rPr>
        <w:rFonts w:ascii="Tahoma" w:hAnsi="Tahoma" w:cs="Tahoma"/>
        <w:sz w:val="18"/>
        <w:szCs w:val="18"/>
        <w:lang w:val="el-GR"/>
      </w:rPr>
      <w:t xml:space="preserve">: </w:t>
    </w:r>
    <w:hyperlink r:id="rId1" w:history="1">
      <w:r w:rsidRPr="00CC5DF5">
        <w:rPr>
          <w:rStyle w:val="-"/>
          <w:rFonts w:ascii="Tahoma" w:hAnsi="Tahoma" w:cs="Tahoma"/>
          <w:sz w:val="18"/>
          <w:szCs w:val="18"/>
          <w:lang w:val="en-US"/>
        </w:rPr>
        <w:t>info</w:t>
      </w:r>
      <w:r w:rsidRPr="007552D8">
        <w:rPr>
          <w:rStyle w:val="-"/>
          <w:rFonts w:ascii="Tahoma" w:hAnsi="Tahoma" w:cs="Tahoma"/>
          <w:sz w:val="18"/>
          <w:szCs w:val="18"/>
          <w:lang w:val="el-GR"/>
        </w:rPr>
        <w:t>@</w:t>
      </w:r>
      <w:r w:rsidRPr="00CC5DF5">
        <w:rPr>
          <w:rStyle w:val="-"/>
          <w:rFonts w:ascii="Tahoma" w:hAnsi="Tahoma" w:cs="Tahoma"/>
          <w:sz w:val="18"/>
          <w:szCs w:val="18"/>
          <w:lang w:val="en-US"/>
        </w:rPr>
        <w:t>ioas</w:t>
      </w:r>
      <w:r w:rsidRPr="007552D8">
        <w:rPr>
          <w:rStyle w:val="-"/>
          <w:rFonts w:ascii="Tahoma" w:hAnsi="Tahoma" w:cs="Tahoma"/>
          <w:sz w:val="18"/>
          <w:szCs w:val="18"/>
          <w:lang w:val="el-GR"/>
        </w:rPr>
        <w:t>.</w:t>
      </w:r>
      <w:r w:rsidRPr="00CC5DF5">
        <w:rPr>
          <w:rStyle w:val="-"/>
          <w:rFonts w:ascii="Tahoma" w:hAnsi="Tahoma" w:cs="Tahoma"/>
          <w:sz w:val="18"/>
          <w:szCs w:val="18"/>
          <w:lang w:val="en-US"/>
        </w:rPr>
        <w:t>gr</w:t>
      </w:r>
    </w:hyperlink>
    <w:r w:rsidRPr="007552D8">
      <w:rPr>
        <w:rFonts w:ascii="Tahoma" w:hAnsi="Tahoma" w:cs="Tahoma"/>
        <w:sz w:val="18"/>
        <w:szCs w:val="18"/>
        <w:lang w:val="el-GR"/>
      </w:rPr>
      <w:t xml:space="preserve">, </w:t>
    </w:r>
    <w:r w:rsidRPr="00CD24E4">
      <w:rPr>
        <w:rFonts w:ascii="Tahoma" w:hAnsi="Tahoma" w:cs="Tahoma"/>
        <w:sz w:val="18"/>
        <w:szCs w:val="18"/>
        <w:lang w:val="en-US"/>
      </w:rPr>
      <w:t>website</w:t>
    </w:r>
    <w:r w:rsidRPr="007552D8">
      <w:rPr>
        <w:rFonts w:ascii="Tahoma" w:hAnsi="Tahoma" w:cs="Tahoma"/>
        <w:sz w:val="18"/>
        <w:szCs w:val="18"/>
        <w:lang w:val="el-GR"/>
      </w:rPr>
      <w:t xml:space="preserve">: </w:t>
    </w:r>
    <w:hyperlink r:id="rId2" w:history="1">
      <w:r w:rsidRPr="00CC5DF5">
        <w:rPr>
          <w:rStyle w:val="-"/>
          <w:rFonts w:ascii="Tahoma" w:hAnsi="Tahoma" w:cs="Tahoma"/>
          <w:sz w:val="18"/>
          <w:szCs w:val="18"/>
          <w:lang w:val="en-US"/>
        </w:rPr>
        <w:t>www</w:t>
      </w:r>
      <w:r w:rsidRPr="007552D8">
        <w:rPr>
          <w:rStyle w:val="-"/>
          <w:rFonts w:ascii="Tahoma" w:hAnsi="Tahoma" w:cs="Tahoma"/>
          <w:sz w:val="18"/>
          <w:szCs w:val="18"/>
          <w:lang w:val="el-GR"/>
        </w:rPr>
        <w:t>.</w:t>
      </w:r>
      <w:r w:rsidRPr="00CC5DF5">
        <w:rPr>
          <w:rStyle w:val="-"/>
          <w:rFonts w:ascii="Tahoma" w:hAnsi="Tahoma" w:cs="Tahoma"/>
          <w:sz w:val="18"/>
          <w:szCs w:val="18"/>
          <w:lang w:val="en-US"/>
        </w:rPr>
        <w:t>ioas</w:t>
      </w:r>
      <w:r w:rsidRPr="007552D8">
        <w:rPr>
          <w:rStyle w:val="-"/>
          <w:rFonts w:ascii="Tahoma" w:hAnsi="Tahoma" w:cs="Tahoma"/>
          <w:sz w:val="18"/>
          <w:szCs w:val="18"/>
          <w:lang w:val="el-GR"/>
        </w:rPr>
        <w:t>.</w:t>
      </w:r>
      <w:r w:rsidRPr="00CC5DF5">
        <w:rPr>
          <w:rStyle w:val="-"/>
          <w:rFonts w:ascii="Tahoma" w:hAnsi="Tahoma" w:cs="Tahoma"/>
          <w:sz w:val="18"/>
          <w:szCs w:val="18"/>
          <w:lang w:val="en-US"/>
        </w:rPr>
        <w:t>gr</w:t>
      </w:r>
    </w:hyperlink>
  </w:p>
  <w:p w:rsidR="00DA657F" w:rsidRPr="007552D8" w:rsidRDefault="00DA657F" w:rsidP="00DA657F">
    <w:pPr>
      <w:jc w:val="center"/>
      <w:rPr>
        <w:rFonts w:ascii="Tahoma" w:hAnsi="Tahoma" w:cs="Tahoma"/>
        <w:sz w:val="18"/>
        <w:szCs w:val="18"/>
        <w:lang w:val="el-GR"/>
      </w:rPr>
    </w:pPr>
  </w:p>
  <w:p w:rsidR="00DA657F" w:rsidRPr="00CD24E4" w:rsidRDefault="00DA657F" w:rsidP="00DA657F">
    <w:pPr>
      <w:jc w:val="center"/>
      <w:rPr>
        <w:rFonts w:ascii="Tahoma" w:hAnsi="Tahoma" w:cs="Tahoma"/>
        <w:b/>
        <w:i/>
        <w:sz w:val="16"/>
        <w:szCs w:val="16"/>
      </w:rPr>
    </w:pPr>
    <w:proofErr w:type="spellStart"/>
    <w:r w:rsidRPr="00CD24E4">
      <w:rPr>
        <w:rFonts w:ascii="Tahoma" w:hAnsi="Tahoma" w:cs="Tahoma"/>
        <w:i/>
        <w:sz w:val="16"/>
        <w:szCs w:val="16"/>
      </w:rPr>
      <w:t>Το</w:t>
    </w:r>
    <w:proofErr w:type="spellEnd"/>
    <w:r w:rsidRPr="00CD24E4">
      <w:rPr>
        <w:rFonts w:ascii="Tahoma" w:hAnsi="Tahoma" w:cs="Tahoma"/>
        <w:i/>
        <w:sz w:val="16"/>
        <w:szCs w:val="16"/>
      </w:rPr>
      <w:t xml:space="preserve"> Ι.Ο.ΑΣ. </w:t>
    </w:r>
    <w:proofErr w:type="spellStart"/>
    <w:r w:rsidRPr="00CD24E4">
      <w:rPr>
        <w:rFonts w:ascii="Tahoma" w:hAnsi="Tahoma" w:cs="Tahoma"/>
        <w:i/>
        <w:sz w:val="16"/>
        <w:szCs w:val="16"/>
      </w:rPr>
      <w:t>έχει</w:t>
    </w:r>
    <w:proofErr w:type="spellEnd"/>
    <w:r w:rsidRPr="00CD24E4">
      <w:rPr>
        <w:rFonts w:ascii="Tahoma" w:hAnsi="Tahoma" w:cs="Tahoma"/>
        <w:i/>
        <w:sz w:val="16"/>
        <w:szCs w:val="16"/>
      </w:rPr>
      <w:t xml:space="preserve"> π</w:t>
    </w:r>
    <w:proofErr w:type="spellStart"/>
    <w:r w:rsidRPr="00CD24E4">
      <w:rPr>
        <w:rFonts w:ascii="Tahoma" w:hAnsi="Tahoma" w:cs="Tahoma"/>
        <w:i/>
        <w:sz w:val="16"/>
        <w:szCs w:val="16"/>
      </w:rPr>
      <w:t>ιστο</w:t>
    </w:r>
    <w:proofErr w:type="spellEnd"/>
    <w:r w:rsidRPr="00CD24E4">
      <w:rPr>
        <w:rFonts w:ascii="Tahoma" w:hAnsi="Tahoma" w:cs="Tahoma"/>
        <w:i/>
        <w:sz w:val="16"/>
        <w:szCs w:val="16"/>
      </w:rPr>
      <w:t xml:space="preserve">ποιηθεί </w:t>
    </w:r>
    <w:proofErr w:type="spellStart"/>
    <w:r w:rsidRPr="00CD24E4">
      <w:rPr>
        <w:rFonts w:ascii="Tahoma" w:hAnsi="Tahoma" w:cs="Tahoma"/>
        <w:i/>
        <w:sz w:val="16"/>
        <w:szCs w:val="16"/>
      </w:rPr>
      <w:t>σύμφων</w:t>
    </w:r>
    <w:proofErr w:type="spellEnd"/>
    <w:r w:rsidRPr="00CD24E4">
      <w:rPr>
        <w:rFonts w:ascii="Tahoma" w:hAnsi="Tahoma" w:cs="Tahoma"/>
        <w:i/>
        <w:sz w:val="16"/>
        <w:szCs w:val="16"/>
      </w:rPr>
      <w:t xml:space="preserve">α </w:t>
    </w:r>
    <w:proofErr w:type="spellStart"/>
    <w:r w:rsidRPr="00CD24E4">
      <w:rPr>
        <w:rFonts w:ascii="Tahoma" w:hAnsi="Tahoma" w:cs="Tahoma"/>
        <w:i/>
        <w:sz w:val="16"/>
        <w:szCs w:val="16"/>
      </w:rPr>
      <w:t>με</w:t>
    </w:r>
    <w:proofErr w:type="spellEnd"/>
    <w:r w:rsidRPr="00CD24E4">
      <w:rPr>
        <w:rFonts w:ascii="Tahoma" w:hAnsi="Tahoma" w:cs="Tahoma"/>
        <w:i/>
        <w:sz w:val="16"/>
        <w:szCs w:val="16"/>
      </w:rPr>
      <w:t xml:space="preserve"> </w:t>
    </w:r>
    <w:proofErr w:type="spellStart"/>
    <w:r w:rsidRPr="00CD24E4">
      <w:rPr>
        <w:rFonts w:ascii="Tahoma" w:hAnsi="Tahoma" w:cs="Tahoma"/>
        <w:i/>
        <w:sz w:val="16"/>
        <w:szCs w:val="16"/>
      </w:rPr>
      <w:t>το</w:t>
    </w:r>
    <w:proofErr w:type="spellEnd"/>
    <w:r w:rsidRPr="00CD24E4">
      <w:rPr>
        <w:rFonts w:ascii="Tahoma" w:hAnsi="Tahoma" w:cs="Tahoma"/>
        <w:i/>
        <w:sz w:val="16"/>
        <w:szCs w:val="16"/>
      </w:rPr>
      <w:t xml:space="preserve"> π</w:t>
    </w:r>
    <w:proofErr w:type="spellStart"/>
    <w:r w:rsidRPr="00CD24E4">
      <w:rPr>
        <w:rFonts w:ascii="Tahoma" w:hAnsi="Tahoma" w:cs="Tahoma"/>
        <w:i/>
        <w:sz w:val="16"/>
        <w:szCs w:val="16"/>
      </w:rPr>
      <w:t>ρότυ</w:t>
    </w:r>
    <w:proofErr w:type="spellEnd"/>
    <w:r w:rsidRPr="00CD24E4">
      <w:rPr>
        <w:rFonts w:ascii="Tahoma" w:hAnsi="Tahoma" w:cs="Tahoma"/>
        <w:i/>
        <w:sz w:val="16"/>
        <w:szCs w:val="16"/>
      </w:rPr>
      <w:t xml:space="preserve">πο </w:t>
    </w:r>
    <w:r w:rsidRPr="00CD24E4">
      <w:rPr>
        <w:rFonts w:ascii="Tahoma" w:hAnsi="Tahoma" w:cs="Tahoma"/>
        <w:b/>
        <w:i/>
        <w:sz w:val="16"/>
        <w:szCs w:val="16"/>
        <w:lang w:val="en-US"/>
      </w:rPr>
      <w:t>ISO</w:t>
    </w:r>
    <w:r w:rsidRPr="00CD24E4">
      <w:rPr>
        <w:rFonts w:ascii="Tahoma" w:hAnsi="Tahoma" w:cs="Tahoma"/>
        <w:b/>
        <w:i/>
        <w:sz w:val="16"/>
        <w:szCs w:val="16"/>
      </w:rPr>
      <w:t xml:space="preserve"> 9001:2008, 14001:2004, 39001:2012, 29990:2010</w:t>
    </w:r>
  </w:p>
  <w:p w:rsidR="00693081" w:rsidRDefault="0069308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C95" w:rsidRDefault="004D1154" w:rsidP="00D43507">
    <w:pPr>
      <w:jc w:val="center"/>
      <w:rPr>
        <w:rFonts w:ascii="Tahoma" w:hAnsi="Tahoma" w:cs="Tahoma"/>
        <w:b/>
        <w:sz w:val="18"/>
        <w:szCs w:val="18"/>
      </w:rPr>
    </w:pPr>
    <w:r>
      <w:rPr>
        <w:rFonts w:ascii="Tahoma" w:hAnsi="Tahoma" w:cs="Tahoma"/>
        <w:b/>
        <w:noProof/>
        <w:sz w:val="18"/>
        <w:szCs w:val="18"/>
        <w:lang w:val="el-GR" w:eastAsia="el-GR"/>
      </w:rPr>
      <mc:AlternateContent>
        <mc:Choice Requires="wps">
          <w:drawing>
            <wp:anchor distT="4294967294" distB="4294967294" distL="114300" distR="114300" simplePos="0" relativeHeight="251659264" behindDoc="0" locked="0" layoutInCell="1" allowOverlap="1">
              <wp:simplePos x="0" y="0"/>
              <wp:positionH relativeFrom="column">
                <wp:posOffset>-99060</wp:posOffset>
              </wp:positionH>
              <wp:positionV relativeFrom="paragraph">
                <wp:posOffset>2539</wp:posOffset>
              </wp:positionV>
              <wp:extent cx="6294120" cy="0"/>
              <wp:effectExtent l="0" t="0" r="30480"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B7604" id="_x0000_t32" coordsize="21600,21600" o:spt="32" o:oned="t" path="m,l21600,21600e" filled="f">
              <v:path arrowok="t" fillok="f" o:connecttype="none"/>
              <o:lock v:ext="edit" shapetype="t"/>
            </v:shapetype>
            <v:shape id="Straight Arrow Connector 1" o:spid="_x0000_s1026" type="#_x0000_t32" style="position:absolute;margin-left:-7.8pt;margin-top:.2pt;width:495.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" strokecolor="red"/>
          </w:pict>
        </mc:Fallback>
      </mc:AlternateContent>
    </w:r>
  </w:p>
  <w:p w:rsidR="00D43507" w:rsidRPr="00CD24E4" w:rsidRDefault="00D43507" w:rsidP="00D43507">
    <w:pPr>
      <w:jc w:val="center"/>
      <w:rPr>
        <w:rFonts w:ascii="Tahoma" w:hAnsi="Tahoma" w:cs="Tahoma"/>
        <w:b/>
        <w:sz w:val="18"/>
        <w:szCs w:val="18"/>
      </w:rPr>
    </w:pPr>
    <w:proofErr w:type="spellStart"/>
    <w:r w:rsidRPr="00CD24E4">
      <w:rPr>
        <w:rFonts w:ascii="Tahoma" w:hAnsi="Tahoma" w:cs="Tahoma"/>
        <w:b/>
        <w:sz w:val="18"/>
        <w:szCs w:val="18"/>
      </w:rPr>
      <w:t>Ινστιτούτο</w:t>
    </w:r>
    <w:proofErr w:type="spellEnd"/>
    <w:r w:rsidRPr="00CD24E4">
      <w:rPr>
        <w:rFonts w:ascii="Tahoma" w:hAnsi="Tahoma" w:cs="Tahoma"/>
        <w:b/>
        <w:sz w:val="18"/>
        <w:szCs w:val="18"/>
      </w:rPr>
      <w:t xml:space="preserve"> </w:t>
    </w:r>
    <w:proofErr w:type="spellStart"/>
    <w:r w:rsidRPr="00CD24E4">
      <w:rPr>
        <w:rFonts w:ascii="Tahoma" w:hAnsi="Tahoma" w:cs="Tahoma"/>
        <w:b/>
        <w:sz w:val="18"/>
        <w:szCs w:val="18"/>
      </w:rPr>
      <w:t>Οδικής</w:t>
    </w:r>
    <w:proofErr w:type="spellEnd"/>
    <w:r w:rsidRPr="00CD24E4">
      <w:rPr>
        <w:rFonts w:ascii="Tahoma" w:hAnsi="Tahoma" w:cs="Tahoma"/>
        <w:b/>
        <w:sz w:val="18"/>
        <w:szCs w:val="18"/>
      </w:rPr>
      <w:t xml:space="preserve"> </w:t>
    </w:r>
    <w:proofErr w:type="spellStart"/>
    <w:r w:rsidRPr="00CD24E4">
      <w:rPr>
        <w:rFonts w:ascii="Tahoma" w:hAnsi="Tahoma" w:cs="Tahoma"/>
        <w:b/>
        <w:sz w:val="18"/>
        <w:szCs w:val="18"/>
      </w:rPr>
      <w:t>Ασφάλει</w:t>
    </w:r>
    <w:proofErr w:type="spellEnd"/>
    <w:r w:rsidRPr="00CD24E4">
      <w:rPr>
        <w:rFonts w:ascii="Tahoma" w:hAnsi="Tahoma" w:cs="Tahoma"/>
        <w:b/>
        <w:sz w:val="18"/>
        <w:szCs w:val="18"/>
      </w:rPr>
      <w:t>ας (Ι.Ο.ΑΣ.) «Πάνος Μυλωνάς»</w:t>
    </w:r>
  </w:p>
  <w:p w:rsidR="00D43507" w:rsidRPr="00CD24E4" w:rsidRDefault="00D43507" w:rsidP="00D43507">
    <w:pPr>
      <w:jc w:val="center"/>
      <w:rPr>
        <w:rFonts w:ascii="Tahoma" w:hAnsi="Tahoma" w:cs="Tahoma"/>
        <w:sz w:val="18"/>
        <w:szCs w:val="18"/>
      </w:rPr>
    </w:pPr>
    <w:proofErr w:type="spellStart"/>
    <w:r w:rsidRPr="00CD24E4">
      <w:rPr>
        <w:rFonts w:ascii="Tahoma" w:hAnsi="Tahoma" w:cs="Tahoma"/>
        <w:sz w:val="18"/>
        <w:szCs w:val="18"/>
      </w:rPr>
      <w:t>Νεμέσεως</w:t>
    </w:r>
    <w:proofErr w:type="spellEnd"/>
    <w:r w:rsidRPr="00CD24E4">
      <w:rPr>
        <w:rFonts w:ascii="Tahoma" w:hAnsi="Tahoma" w:cs="Tahoma"/>
        <w:sz w:val="18"/>
        <w:szCs w:val="18"/>
      </w:rPr>
      <w:t xml:space="preserve"> 2, </w:t>
    </w:r>
    <w:proofErr w:type="spellStart"/>
    <w:r w:rsidRPr="00CD24E4">
      <w:rPr>
        <w:rFonts w:ascii="Tahoma" w:hAnsi="Tahoma" w:cs="Tahoma"/>
        <w:sz w:val="18"/>
        <w:szCs w:val="18"/>
      </w:rPr>
      <w:t>Αθήν</w:t>
    </w:r>
    <w:proofErr w:type="spellEnd"/>
    <w:r w:rsidRPr="00CD24E4">
      <w:rPr>
        <w:rFonts w:ascii="Tahoma" w:hAnsi="Tahoma" w:cs="Tahoma"/>
        <w:sz w:val="18"/>
        <w:szCs w:val="18"/>
      </w:rPr>
      <w:t xml:space="preserve">α 112 53, </w:t>
    </w:r>
    <w:proofErr w:type="spellStart"/>
    <w:proofErr w:type="gramStart"/>
    <w:r w:rsidRPr="00CD24E4">
      <w:rPr>
        <w:rFonts w:ascii="Tahoma" w:hAnsi="Tahoma" w:cs="Tahoma"/>
        <w:sz w:val="18"/>
        <w:szCs w:val="18"/>
      </w:rPr>
      <w:t>Τηλ</w:t>
    </w:r>
    <w:proofErr w:type="spellEnd"/>
    <w:r w:rsidRPr="00CD24E4">
      <w:rPr>
        <w:rFonts w:ascii="Tahoma" w:hAnsi="Tahoma" w:cs="Tahoma"/>
        <w:sz w:val="18"/>
        <w:szCs w:val="18"/>
      </w:rPr>
      <w:t>.:</w:t>
    </w:r>
    <w:proofErr w:type="gramEnd"/>
    <w:r w:rsidRPr="00CD24E4">
      <w:rPr>
        <w:rFonts w:ascii="Tahoma" w:hAnsi="Tahoma" w:cs="Tahoma"/>
        <w:sz w:val="18"/>
        <w:szCs w:val="18"/>
      </w:rPr>
      <w:t xml:space="preserve"> 210.86.20.150,  </w:t>
    </w:r>
    <w:r w:rsidRPr="00CD24E4">
      <w:rPr>
        <w:rFonts w:ascii="Tahoma" w:hAnsi="Tahoma" w:cs="Tahoma"/>
        <w:sz w:val="18"/>
        <w:szCs w:val="18"/>
        <w:lang w:val="en-US"/>
      </w:rPr>
      <w:t>Fax</w:t>
    </w:r>
    <w:r w:rsidRPr="00CD24E4">
      <w:rPr>
        <w:rFonts w:ascii="Tahoma" w:hAnsi="Tahoma" w:cs="Tahoma"/>
        <w:sz w:val="18"/>
        <w:szCs w:val="18"/>
      </w:rPr>
      <w:t>: 210.86.20.007</w:t>
    </w:r>
  </w:p>
  <w:p w:rsidR="00D43507" w:rsidRPr="007552D8" w:rsidRDefault="00D43507" w:rsidP="00D43507">
    <w:pPr>
      <w:jc w:val="center"/>
      <w:rPr>
        <w:rFonts w:ascii="Tahoma" w:hAnsi="Tahoma" w:cs="Tahoma"/>
        <w:sz w:val="18"/>
        <w:szCs w:val="18"/>
        <w:lang w:val="el-GR"/>
      </w:rPr>
    </w:pPr>
    <w:proofErr w:type="gramStart"/>
    <w:r w:rsidRPr="00CD24E4">
      <w:rPr>
        <w:rFonts w:ascii="Tahoma" w:hAnsi="Tahoma" w:cs="Tahoma"/>
        <w:sz w:val="18"/>
        <w:szCs w:val="18"/>
        <w:lang w:val="en-US"/>
      </w:rPr>
      <w:t>e</w:t>
    </w:r>
    <w:r w:rsidRPr="007552D8">
      <w:rPr>
        <w:rFonts w:ascii="Tahoma" w:hAnsi="Tahoma" w:cs="Tahoma"/>
        <w:sz w:val="18"/>
        <w:szCs w:val="18"/>
        <w:lang w:val="el-GR"/>
      </w:rPr>
      <w:t>-</w:t>
    </w:r>
    <w:r w:rsidRPr="00CD24E4">
      <w:rPr>
        <w:rFonts w:ascii="Tahoma" w:hAnsi="Tahoma" w:cs="Tahoma"/>
        <w:sz w:val="18"/>
        <w:szCs w:val="18"/>
        <w:lang w:val="en-US"/>
      </w:rPr>
      <w:t>mail</w:t>
    </w:r>
    <w:proofErr w:type="gramEnd"/>
    <w:r w:rsidRPr="007552D8">
      <w:rPr>
        <w:rFonts w:ascii="Tahoma" w:hAnsi="Tahoma" w:cs="Tahoma"/>
        <w:sz w:val="18"/>
        <w:szCs w:val="18"/>
        <w:lang w:val="el-GR"/>
      </w:rPr>
      <w:t xml:space="preserve">: </w:t>
    </w:r>
    <w:hyperlink r:id="rId1" w:history="1">
      <w:r w:rsidRPr="00CC5DF5">
        <w:rPr>
          <w:rStyle w:val="-"/>
          <w:rFonts w:ascii="Tahoma" w:hAnsi="Tahoma" w:cs="Tahoma"/>
          <w:sz w:val="18"/>
          <w:szCs w:val="18"/>
          <w:lang w:val="en-US"/>
        </w:rPr>
        <w:t>info</w:t>
      </w:r>
      <w:r w:rsidRPr="007552D8">
        <w:rPr>
          <w:rStyle w:val="-"/>
          <w:rFonts w:ascii="Tahoma" w:hAnsi="Tahoma" w:cs="Tahoma"/>
          <w:sz w:val="18"/>
          <w:szCs w:val="18"/>
          <w:lang w:val="el-GR"/>
        </w:rPr>
        <w:t>@</w:t>
      </w:r>
      <w:r w:rsidRPr="00CC5DF5">
        <w:rPr>
          <w:rStyle w:val="-"/>
          <w:rFonts w:ascii="Tahoma" w:hAnsi="Tahoma" w:cs="Tahoma"/>
          <w:sz w:val="18"/>
          <w:szCs w:val="18"/>
          <w:lang w:val="en-US"/>
        </w:rPr>
        <w:t>ioas</w:t>
      </w:r>
      <w:r w:rsidRPr="007552D8">
        <w:rPr>
          <w:rStyle w:val="-"/>
          <w:rFonts w:ascii="Tahoma" w:hAnsi="Tahoma" w:cs="Tahoma"/>
          <w:sz w:val="18"/>
          <w:szCs w:val="18"/>
          <w:lang w:val="el-GR"/>
        </w:rPr>
        <w:t>.</w:t>
      </w:r>
      <w:r w:rsidRPr="00CC5DF5">
        <w:rPr>
          <w:rStyle w:val="-"/>
          <w:rFonts w:ascii="Tahoma" w:hAnsi="Tahoma" w:cs="Tahoma"/>
          <w:sz w:val="18"/>
          <w:szCs w:val="18"/>
          <w:lang w:val="en-US"/>
        </w:rPr>
        <w:t>gr</w:t>
      </w:r>
    </w:hyperlink>
    <w:r w:rsidRPr="007552D8">
      <w:rPr>
        <w:rFonts w:ascii="Tahoma" w:hAnsi="Tahoma" w:cs="Tahoma"/>
        <w:sz w:val="18"/>
        <w:szCs w:val="18"/>
        <w:lang w:val="el-GR"/>
      </w:rPr>
      <w:t xml:space="preserve">, </w:t>
    </w:r>
    <w:r w:rsidRPr="00CD24E4">
      <w:rPr>
        <w:rFonts w:ascii="Tahoma" w:hAnsi="Tahoma" w:cs="Tahoma"/>
        <w:sz w:val="18"/>
        <w:szCs w:val="18"/>
        <w:lang w:val="en-US"/>
      </w:rPr>
      <w:t>website</w:t>
    </w:r>
    <w:r w:rsidRPr="007552D8">
      <w:rPr>
        <w:rFonts w:ascii="Tahoma" w:hAnsi="Tahoma" w:cs="Tahoma"/>
        <w:sz w:val="18"/>
        <w:szCs w:val="18"/>
        <w:lang w:val="el-GR"/>
      </w:rPr>
      <w:t xml:space="preserve">: </w:t>
    </w:r>
    <w:hyperlink r:id="rId2" w:history="1">
      <w:r w:rsidRPr="00CC5DF5">
        <w:rPr>
          <w:rStyle w:val="-"/>
          <w:rFonts w:ascii="Tahoma" w:hAnsi="Tahoma" w:cs="Tahoma"/>
          <w:sz w:val="18"/>
          <w:szCs w:val="18"/>
          <w:lang w:val="en-US"/>
        </w:rPr>
        <w:t>www</w:t>
      </w:r>
      <w:r w:rsidRPr="007552D8">
        <w:rPr>
          <w:rStyle w:val="-"/>
          <w:rFonts w:ascii="Tahoma" w:hAnsi="Tahoma" w:cs="Tahoma"/>
          <w:sz w:val="18"/>
          <w:szCs w:val="18"/>
          <w:lang w:val="el-GR"/>
        </w:rPr>
        <w:t>.</w:t>
      </w:r>
      <w:r w:rsidRPr="00CC5DF5">
        <w:rPr>
          <w:rStyle w:val="-"/>
          <w:rFonts w:ascii="Tahoma" w:hAnsi="Tahoma" w:cs="Tahoma"/>
          <w:sz w:val="18"/>
          <w:szCs w:val="18"/>
          <w:lang w:val="en-US"/>
        </w:rPr>
        <w:t>ioas</w:t>
      </w:r>
      <w:r w:rsidRPr="007552D8">
        <w:rPr>
          <w:rStyle w:val="-"/>
          <w:rFonts w:ascii="Tahoma" w:hAnsi="Tahoma" w:cs="Tahoma"/>
          <w:sz w:val="18"/>
          <w:szCs w:val="18"/>
          <w:lang w:val="el-GR"/>
        </w:rPr>
        <w:t>.</w:t>
      </w:r>
      <w:r w:rsidRPr="00CC5DF5">
        <w:rPr>
          <w:rStyle w:val="-"/>
          <w:rFonts w:ascii="Tahoma" w:hAnsi="Tahoma" w:cs="Tahoma"/>
          <w:sz w:val="18"/>
          <w:szCs w:val="18"/>
          <w:lang w:val="en-US"/>
        </w:rPr>
        <w:t>gr</w:t>
      </w:r>
    </w:hyperlink>
  </w:p>
  <w:p w:rsidR="00D43507" w:rsidRPr="007552D8" w:rsidRDefault="00D43507" w:rsidP="00D43507">
    <w:pPr>
      <w:jc w:val="center"/>
      <w:rPr>
        <w:rFonts w:ascii="Tahoma" w:hAnsi="Tahoma" w:cs="Tahoma"/>
        <w:sz w:val="18"/>
        <w:szCs w:val="18"/>
        <w:lang w:val="el-GR"/>
      </w:rPr>
    </w:pPr>
  </w:p>
  <w:p w:rsidR="00D43507" w:rsidRPr="00CD24E4" w:rsidRDefault="00D43507" w:rsidP="00D43507">
    <w:pPr>
      <w:jc w:val="center"/>
      <w:rPr>
        <w:rFonts w:ascii="Tahoma" w:hAnsi="Tahoma" w:cs="Tahoma"/>
        <w:b/>
        <w:i/>
        <w:sz w:val="16"/>
        <w:szCs w:val="16"/>
      </w:rPr>
    </w:pPr>
    <w:proofErr w:type="spellStart"/>
    <w:r w:rsidRPr="00CD24E4">
      <w:rPr>
        <w:rFonts w:ascii="Tahoma" w:hAnsi="Tahoma" w:cs="Tahoma"/>
        <w:i/>
        <w:sz w:val="16"/>
        <w:szCs w:val="16"/>
      </w:rPr>
      <w:t>Το</w:t>
    </w:r>
    <w:proofErr w:type="spellEnd"/>
    <w:r w:rsidRPr="00CD24E4">
      <w:rPr>
        <w:rFonts w:ascii="Tahoma" w:hAnsi="Tahoma" w:cs="Tahoma"/>
        <w:i/>
        <w:sz w:val="16"/>
        <w:szCs w:val="16"/>
      </w:rPr>
      <w:t xml:space="preserve"> Ι.Ο.ΑΣ. </w:t>
    </w:r>
    <w:proofErr w:type="spellStart"/>
    <w:r w:rsidRPr="00CD24E4">
      <w:rPr>
        <w:rFonts w:ascii="Tahoma" w:hAnsi="Tahoma" w:cs="Tahoma"/>
        <w:i/>
        <w:sz w:val="16"/>
        <w:szCs w:val="16"/>
      </w:rPr>
      <w:t>έχει</w:t>
    </w:r>
    <w:proofErr w:type="spellEnd"/>
    <w:r w:rsidRPr="00CD24E4">
      <w:rPr>
        <w:rFonts w:ascii="Tahoma" w:hAnsi="Tahoma" w:cs="Tahoma"/>
        <w:i/>
        <w:sz w:val="16"/>
        <w:szCs w:val="16"/>
      </w:rPr>
      <w:t xml:space="preserve"> π</w:t>
    </w:r>
    <w:proofErr w:type="spellStart"/>
    <w:r w:rsidRPr="00CD24E4">
      <w:rPr>
        <w:rFonts w:ascii="Tahoma" w:hAnsi="Tahoma" w:cs="Tahoma"/>
        <w:i/>
        <w:sz w:val="16"/>
        <w:szCs w:val="16"/>
      </w:rPr>
      <w:t>ιστο</w:t>
    </w:r>
    <w:proofErr w:type="spellEnd"/>
    <w:r w:rsidRPr="00CD24E4">
      <w:rPr>
        <w:rFonts w:ascii="Tahoma" w:hAnsi="Tahoma" w:cs="Tahoma"/>
        <w:i/>
        <w:sz w:val="16"/>
        <w:szCs w:val="16"/>
      </w:rPr>
      <w:t xml:space="preserve">ποιηθεί </w:t>
    </w:r>
    <w:proofErr w:type="spellStart"/>
    <w:r w:rsidRPr="00CD24E4">
      <w:rPr>
        <w:rFonts w:ascii="Tahoma" w:hAnsi="Tahoma" w:cs="Tahoma"/>
        <w:i/>
        <w:sz w:val="16"/>
        <w:szCs w:val="16"/>
      </w:rPr>
      <w:t>σύμφων</w:t>
    </w:r>
    <w:proofErr w:type="spellEnd"/>
    <w:r w:rsidRPr="00CD24E4">
      <w:rPr>
        <w:rFonts w:ascii="Tahoma" w:hAnsi="Tahoma" w:cs="Tahoma"/>
        <w:i/>
        <w:sz w:val="16"/>
        <w:szCs w:val="16"/>
      </w:rPr>
      <w:t xml:space="preserve">α </w:t>
    </w:r>
    <w:proofErr w:type="spellStart"/>
    <w:r w:rsidRPr="00CD24E4">
      <w:rPr>
        <w:rFonts w:ascii="Tahoma" w:hAnsi="Tahoma" w:cs="Tahoma"/>
        <w:i/>
        <w:sz w:val="16"/>
        <w:szCs w:val="16"/>
      </w:rPr>
      <w:t>με</w:t>
    </w:r>
    <w:proofErr w:type="spellEnd"/>
    <w:r w:rsidRPr="00CD24E4">
      <w:rPr>
        <w:rFonts w:ascii="Tahoma" w:hAnsi="Tahoma" w:cs="Tahoma"/>
        <w:i/>
        <w:sz w:val="16"/>
        <w:szCs w:val="16"/>
      </w:rPr>
      <w:t xml:space="preserve"> </w:t>
    </w:r>
    <w:proofErr w:type="spellStart"/>
    <w:r w:rsidRPr="00CD24E4">
      <w:rPr>
        <w:rFonts w:ascii="Tahoma" w:hAnsi="Tahoma" w:cs="Tahoma"/>
        <w:i/>
        <w:sz w:val="16"/>
        <w:szCs w:val="16"/>
      </w:rPr>
      <w:t>το</w:t>
    </w:r>
    <w:proofErr w:type="spellEnd"/>
    <w:r w:rsidRPr="00CD24E4">
      <w:rPr>
        <w:rFonts w:ascii="Tahoma" w:hAnsi="Tahoma" w:cs="Tahoma"/>
        <w:i/>
        <w:sz w:val="16"/>
        <w:szCs w:val="16"/>
      </w:rPr>
      <w:t xml:space="preserve"> π</w:t>
    </w:r>
    <w:proofErr w:type="spellStart"/>
    <w:r w:rsidRPr="00CD24E4">
      <w:rPr>
        <w:rFonts w:ascii="Tahoma" w:hAnsi="Tahoma" w:cs="Tahoma"/>
        <w:i/>
        <w:sz w:val="16"/>
        <w:szCs w:val="16"/>
      </w:rPr>
      <w:t>ρότυ</w:t>
    </w:r>
    <w:proofErr w:type="spellEnd"/>
    <w:r w:rsidRPr="00CD24E4">
      <w:rPr>
        <w:rFonts w:ascii="Tahoma" w:hAnsi="Tahoma" w:cs="Tahoma"/>
        <w:i/>
        <w:sz w:val="16"/>
        <w:szCs w:val="16"/>
      </w:rPr>
      <w:t xml:space="preserve">πο </w:t>
    </w:r>
    <w:r w:rsidRPr="00CD24E4">
      <w:rPr>
        <w:rFonts w:ascii="Tahoma" w:hAnsi="Tahoma" w:cs="Tahoma"/>
        <w:b/>
        <w:i/>
        <w:sz w:val="16"/>
        <w:szCs w:val="16"/>
        <w:lang w:val="en-US"/>
      </w:rPr>
      <w:t>ISO</w:t>
    </w:r>
    <w:r w:rsidRPr="00CD24E4">
      <w:rPr>
        <w:rFonts w:ascii="Tahoma" w:hAnsi="Tahoma" w:cs="Tahoma"/>
        <w:b/>
        <w:i/>
        <w:sz w:val="16"/>
        <w:szCs w:val="16"/>
      </w:rPr>
      <w:t xml:space="preserve"> 9001:2008, 14001:2004, 39001:2012, 29990:2010</w:t>
    </w:r>
  </w:p>
  <w:p w:rsidR="00D43507" w:rsidRDefault="00D435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C9" w:rsidRDefault="00B70CC9">
      <w:r>
        <w:separator/>
      </w:r>
    </w:p>
  </w:footnote>
  <w:footnote w:type="continuationSeparator" w:id="0">
    <w:p w:rsidR="00B70CC9" w:rsidRDefault="00B70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C2" w:rsidRPr="00537044" w:rsidRDefault="005C54C2">
    <w:pPr>
      <w:rPr>
        <w:sz w:val="22"/>
        <w:szCs w:val="22"/>
      </w:rPr>
    </w:pPr>
  </w:p>
  <w:tbl>
    <w:tblPr>
      <w:tblW w:w="9828" w:type="dxa"/>
      <w:tblLook w:val="0000" w:firstRow="0" w:lastRow="0" w:firstColumn="0" w:lastColumn="0" w:noHBand="0" w:noVBand="0"/>
    </w:tblPr>
    <w:tblGrid>
      <w:gridCol w:w="9632"/>
      <w:gridCol w:w="222"/>
    </w:tblGrid>
    <w:tr w:rsidR="006C6BF3" w:rsidRPr="00537044">
      <w:trPr>
        <w:cantSplit/>
      </w:trPr>
      <w:tc>
        <w:tcPr>
          <w:tcW w:w="9828" w:type="dxa"/>
          <w:gridSpan w:val="2"/>
        </w:tcPr>
        <w:p w:rsidR="006C6BF3" w:rsidRPr="00537044" w:rsidRDefault="006C6BF3">
          <w:pPr>
            <w:pStyle w:val="a7"/>
            <w:ind w:left="-171" w:firstLine="171"/>
            <w:jc w:val="center"/>
            <w:outlineLvl w:val="0"/>
            <w:rPr>
              <w:rFonts w:ascii="Arial" w:hAnsi="Arial"/>
              <w:i w:val="0"/>
              <w:sz w:val="22"/>
              <w:szCs w:val="22"/>
            </w:rPr>
          </w:pPr>
          <w:r w:rsidRPr="00537044">
            <w:rPr>
              <w:rFonts w:ascii="Arial" w:hAnsi="Arial"/>
              <w:i w:val="0"/>
              <w:sz w:val="22"/>
              <w:szCs w:val="22"/>
            </w:rPr>
            <w:t xml:space="preserve">ΕΛΛΗΝΙΚΟ ΙΝΣΤΙΤΟΥΤΟ ΕΡΕΥΝΑΣ &amp;  ΕΚΠΑΙΔΕΥΣΗΣ ΓΙΑ ΤΗΝ ΟΔΙΚΗ ΑΣΦΑΛΕΙΑ </w:t>
          </w:r>
        </w:p>
        <w:p w:rsidR="006C6BF3" w:rsidRPr="00537044" w:rsidRDefault="006C6BF3">
          <w:pPr>
            <w:pStyle w:val="a7"/>
            <w:ind w:left="-171" w:firstLine="171"/>
            <w:jc w:val="center"/>
            <w:outlineLvl w:val="0"/>
            <w:rPr>
              <w:rFonts w:ascii="Arial" w:hAnsi="Arial"/>
              <w:i w:val="0"/>
              <w:sz w:val="22"/>
              <w:szCs w:val="22"/>
            </w:rPr>
          </w:pPr>
          <w:r w:rsidRPr="00537044">
            <w:rPr>
              <w:rFonts w:ascii="Arial" w:hAnsi="Arial"/>
              <w:i w:val="0"/>
              <w:sz w:val="22"/>
              <w:szCs w:val="22"/>
            </w:rPr>
            <w:t>ΚΑΙ ΤΗΝ ΠΡΟΛΗΨΗ &amp; ΜΕΙΩΣΗ ΤΩΝ ΤΡΟΧΑΙΩΝ ΑΤΥΧΗΜΑΤΩΝ</w:t>
          </w:r>
        </w:p>
        <w:p w:rsidR="006C6BF3" w:rsidRPr="00537044" w:rsidRDefault="006C6BF3">
          <w:pPr>
            <w:pStyle w:val="a7"/>
            <w:jc w:val="center"/>
            <w:outlineLvl w:val="0"/>
            <w:rPr>
              <w:i w:val="0"/>
              <w:iCs w:val="0"/>
              <w:sz w:val="22"/>
              <w:szCs w:val="22"/>
            </w:rPr>
          </w:pPr>
          <w:r w:rsidRPr="00537044">
            <w:rPr>
              <w:rFonts w:ascii="Arial" w:hAnsi="Arial"/>
              <w:i w:val="0"/>
              <w:sz w:val="22"/>
              <w:szCs w:val="22"/>
            </w:rPr>
            <w:t>«ΠΑΝΟΣ ΜΥΛΩΝΑΣ»</w:t>
          </w:r>
        </w:p>
      </w:tc>
    </w:tr>
    <w:tr w:rsidR="006C6BF3">
      <w:trPr>
        <w:cantSplit/>
        <w:trHeight w:val="939"/>
      </w:trPr>
      <w:tc>
        <w:tcPr>
          <w:tcW w:w="8568" w:type="dxa"/>
        </w:tcPr>
        <w:p w:rsidR="007F5AE6" w:rsidRDefault="007F5AE6" w:rsidP="007F5AE6">
          <w:pPr>
            <w:pStyle w:val="a7"/>
            <w:jc w:val="left"/>
            <w:outlineLvl w:val="0"/>
            <w:rPr>
              <w:lang w:val="en-US"/>
            </w:rPr>
          </w:pPr>
          <w:r>
            <w:rPr>
              <w:rFonts w:cs="Arial"/>
              <w:i w:val="0"/>
              <w:iCs w:val="0"/>
              <w:noProof/>
              <w:sz w:val="20"/>
              <w:szCs w:val="20"/>
            </w:rPr>
            <w:drawing>
              <wp:inline distT="0" distB="0" distL="0" distR="0">
                <wp:extent cx="5992495" cy="948055"/>
                <wp:effectExtent l="19050" t="0" r="825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992495" cy="948055"/>
                        </a:xfrm>
                        <a:prstGeom prst="rect">
                          <a:avLst/>
                        </a:prstGeom>
                        <a:noFill/>
                      </pic:spPr>
                    </pic:pic>
                  </a:graphicData>
                </a:graphic>
              </wp:inline>
            </w:drawing>
          </w:r>
        </w:p>
        <w:p w:rsidR="007F5AE6" w:rsidRDefault="007F5AE6" w:rsidP="007F5AE6">
          <w:pPr>
            <w:pStyle w:val="a7"/>
            <w:jc w:val="left"/>
            <w:outlineLvl w:val="0"/>
            <w:rPr>
              <w:lang w:val="en-US"/>
            </w:rPr>
          </w:pPr>
        </w:p>
        <w:p w:rsidR="007F5AE6" w:rsidRDefault="007F5AE6" w:rsidP="007F5AE6">
          <w:pPr>
            <w:pStyle w:val="a7"/>
            <w:jc w:val="left"/>
            <w:outlineLvl w:val="0"/>
            <w:rPr>
              <w:lang w:val="en-US"/>
            </w:rPr>
          </w:pPr>
        </w:p>
        <w:p w:rsidR="006C6BF3" w:rsidRDefault="004D1154" w:rsidP="007F5AE6">
          <w:pPr>
            <w:pStyle w:val="a7"/>
            <w:jc w:val="left"/>
            <w:outlineLvl w:val="0"/>
            <w:rPr>
              <w:i w:val="0"/>
              <w:iCs w:val="0"/>
            </w:rPr>
          </w:pPr>
          <w:r>
            <w:rPr>
              <w:noProof/>
            </w:rPr>
            <mc:AlternateContent>
              <mc:Choice Requires="wps">
                <w:drawing>
                  <wp:anchor distT="0" distB="0" distL="114300" distR="114300" simplePos="0" relativeHeight="251661312" behindDoc="0" locked="0" layoutInCell="1" allowOverlap="1">
                    <wp:simplePos x="0" y="0"/>
                    <wp:positionH relativeFrom="column">
                      <wp:posOffset>2188845</wp:posOffset>
                    </wp:positionH>
                    <wp:positionV relativeFrom="paragraph">
                      <wp:posOffset>-270510</wp:posOffset>
                    </wp:positionV>
                    <wp:extent cx="1885950" cy="3429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E6" w:rsidRPr="00537044" w:rsidRDefault="007F5AE6" w:rsidP="007F5AE6">
                                <w:pPr>
                                  <w:jc w:val="center"/>
                                  <w:rPr>
                                    <w:rFonts w:ascii="Arial" w:hAnsi="Arial" w:cs="Arial"/>
                                    <w:b/>
                                    <w:sz w:val="28"/>
                                    <w:szCs w:val="28"/>
                                    <w:lang w:val="el-GR"/>
                                  </w:rPr>
                                </w:pPr>
                                <w:r w:rsidRPr="00537044">
                                  <w:rPr>
                                    <w:rFonts w:ascii="Arial" w:hAnsi="Arial" w:cs="Arial"/>
                                    <w:b/>
                                    <w:sz w:val="28"/>
                                    <w:szCs w:val="28"/>
                                    <w:lang w:val="el-GR"/>
                                  </w:rPr>
                                  <w:t>ΔΕΛΤΙΟ ΤΥΠΟΥ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72.35pt;margin-top:-21.3pt;width:1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w0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" filled="f" stroked="f">
                    <v:textbox>
                      <w:txbxContent>
                        <w:p w:rsidR="007F5AE6" w:rsidRPr="00537044" w:rsidRDefault="007F5AE6" w:rsidP="007F5AE6">
                          <w:pPr>
                            <w:jc w:val="center"/>
                            <w:rPr>
                              <w:rFonts w:ascii="Arial" w:hAnsi="Arial" w:cs="Arial"/>
                              <w:b/>
                              <w:sz w:val="28"/>
                              <w:szCs w:val="28"/>
                              <w:lang w:val="el-GR"/>
                            </w:rPr>
                          </w:pPr>
                          <w:r w:rsidRPr="00537044">
                            <w:rPr>
                              <w:rFonts w:ascii="Arial" w:hAnsi="Arial" w:cs="Arial"/>
                              <w:b/>
                              <w:sz w:val="28"/>
                              <w:szCs w:val="28"/>
                              <w:lang w:val="el-GR"/>
                            </w:rPr>
                            <w:t>ΔΕΛΤΙΟ ΤΥΠΟΥ</w:t>
                          </w:r>
                        </w:p>
                      </w:txbxContent>
                    </v:textbox>
                  </v:shape>
                </w:pict>
              </mc:Fallback>
            </mc:AlternateContent>
          </w:r>
        </w:p>
      </w:tc>
      <w:tc>
        <w:tcPr>
          <w:tcW w:w="1260" w:type="dxa"/>
        </w:tcPr>
        <w:p w:rsidR="006C6BF3" w:rsidRDefault="006C6BF3">
          <w:pPr>
            <w:pStyle w:val="a7"/>
            <w:jc w:val="center"/>
            <w:outlineLvl w:val="0"/>
            <w:rPr>
              <w:i w:val="0"/>
              <w:iCs w:val="0"/>
            </w:rPr>
          </w:pPr>
        </w:p>
        <w:p w:rsidR="006C6BF3" w:rsidRDefault="006C6BF3">
          <w:pPr>
            <w:pStyle w:val="a7"/>
            <w:outlineLvl w:val="0"/>
            <w:rPr>
              <w:i w:val="0"/>
              <w:iCs w:val="0"/>
              <w:lang w:val="en-US"/>
            </w:rPr>
          </w:pPr>
        </w:p>
        <w:p w:rsidR="006C6BF3" w:rsidRDefault="006C6BF3">
          <w:pPr>
            <w:pStyle w:val="a7"/>
            <w:outlineLvl w:val="0"/>
            <w:rPr>
              <w:i w:val="0"/>
              <w:iCs w:val="0"/>
              <w:lang w:val="en-US"/>
            </w:rPr>
          </w:pPr>
        </w:p>
      </w:tc>
    </w:tr>
  </w:tbl>
  <w:p w:rsidR="006C6BF3" w:rsidRPr="000E2203" w:rsidRDefault="00E06721" w:rsidP="00B712BE">
    <w:pPr>
      <w:pStyle w:val="a3"/>
      <w:tabs>
        <w:tab w:val="clear" w:pos="9072"/>
        <w:tab w:val="right" w:pos="9638"/>
      </w:tabs>
      <w:rPr>
        <w:rFonts w:ascii="Tahoma" w:hAnsi="Tahoma" w:cs="Tahoma"/>
        <w:sz w:val="16"/>
        <w:szCs w:val="16"/>
        <w:lang w:val="el-GR"/>
      </w:rPr>
    </w:pPr>
    <w:r>
      <w:rPr>
        <w:sz w:val="16"/>
        <w:szCs w:val="16"/>
        <w:lang w:val="el-GR"/>
      </w:rPr>
      <w:tab/>
    </w:r>
    <w:r>
      <w:rPr>
        <w:sz w:val="16"/>
        <w:szCs w:val="16"/>
        <w:lang w:val="el-GR"/>
      </w:rPr>
      <w:tab/>
    </w:r>
    <w:r w:rsidR="00B712BE">
      <w:rPr>
        <w:sz w:val="16"/>
        <w:szCs w:val="16"/>
        <w:lang w:val="el-GR"/>
      </w:rPr>
      <w:t xml:space="preserve">   </w:t>
    </w:r>
    <w:r w:rsidR="00EB2252">
      <w:rPr>
        <w:rFonts w:ascii="Tahoma" w:hAnsi="Tahoma" w:cs="Tahoma"/>
        <w:sz w:val="16"/>
        <w:szCs w:val="16"/>
        <w:lang w:val="el-GR"/>
      </w:rPr>
      <w:t xml:space="preserve">Αθήνα </w:t>
    </w:r>
    <w:r w:rsidR="00050FDF">
      <w:rPr>
        <w:rFonts w:ascii="Tahoma" w:hAnsi="Tahoma" w:cs="Tahoma"/>
        <w:sz w:val="16"/>
        <w:szCs w:val="16"/>
        <w:lang w:val="en-US"/>
      </w:rPr>
      <w:t>2</w:t>
    </w:r>
    <w:r w:rsidR="00050FDF">
      <w:rPr>
        <w:rFonts w:ascii="Tahoma" w:hAnsi="Tahoma" w:cs="Tahoma"/>
        <w:sz w:val="16"/>
        <w:szCs w:val="16"/>
        <w:lang w:val="el-GR"/>
      </w:rPr>
      <w:t>6</w:t>
    </w:r>
    <w:r w:rsidR="00EB2252">
      <w:rPr>
        <w:rFonts w:ascii="Tahoma" w:hAnsi="Tahoma" w:cs="Tahoma"/>
        <w:sz w:val="16"/>
        <w:szCs w:val="16"/>
        <w:lang w:val="el-GR"/>
      </w:rPr>
      <w:t>/</w:t>
    </w:r>
    <w:r w:rsidR="000E2203">
      <w:rPr>
        <w:rFonts w:ascii="Tahoma" w:hAnsi="Tahoma" w:cs="Tahoma"/>
        <w:sz w:val="16"/>
        <w:szCs w:val="16"/>
        <w:lang w:val="el-GR"/>
      </w:rPr>
      <w:t>0</w:t>
    </w:r>
    <w:r w:rsidR="0051253E">
      <w:rPr>
        <w:rFonts w:ascii="Tahoma" w:hAnsi="Tahoma" w:cs="Tahoma"/>
        <w:sz w:val="16"/>
        <w:szCs w:val="16"/>
        <w:lang w:val="el-GR"/>
      </w:rPr>
      <w:t>2</w:t>
    </w:r>
    <w:r w:rsidRPr="00E06721">
      <w:rPr>
        <w:rFonts w:ascii="Tahoma" w:hAnsi="Tahoma" w:cs="Tahoma"/>
        <w:sz w:val="16"/>
        <w:szCs w:val="16"/>
        <w:lang w:val="el-GR"/>
      </w:rPr>
      <w:t>/201</w:t>
    </w:r>
    <w:r w:rsidR="000E2203">
      <w:rPr>
        <w:rFonts w:ascii="Tahoma" w:hAnsi="Tahoma" w:cs="Tahoma"/>
        <w:sz w:val="16"/>
        <w:szCs w:val="16"/>
        <w:lang w:val="el-GR"/>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087A"/>
    <w:multiLevelType w:val="hybridMultilevel"/>
    <w:tmpl w:val="C60A0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1B54BA"/>
    <w:multiLevelType w:val="hybridMultilevel"/>
    <w:tmpl w:val="356001F8"/>
    <w:lvl w:ilvl="0" w:tplc="D54EB48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092E23"/>
    <w:multiLevelType w:val="hybridMultilevel"/>
    <w:tmpl w:val="41EEA1E0"/>
    <w:lvl w:ilvl="0" w:tplc="57B893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C3F95"/>
    <w:multiLevelType w:val="hybridMultilevel"/>
    <w:tmpl w:val="0B52A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CC7237"/>
    <w:multiLevelType w:val="hybridMultilevel"/>
    <w:tmpl w:val="F63A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EC176C"/>
    <w:multiLevelType w:val="hybridMultilevel"/>
    <w:tmpl w:val="9EF494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4264B97"/>
    <w:multiLevelType w:val="hybridMultilevel"/>
    <w:tmpl w:val="A0AC5C66"/>
    <w:lvl w:ilvl="0" w:tplc="2CA2B794">
      <w:start w:val="5"/>
      <w:numFmt w:val="bullet"/>
      <w:lvlText w:val=""/>
      <w:lvlJc w:val="left"/>
      <w:pPr>
        <w:tabs>
          <w:tab w:val="num" w:pos="360"/>
        </w:tabs>
        <w:ind w:left="360" w:hanging="360"/>
      </w:pPr>
      <w:rPr>
        <w:rFonts w:ascii="Symbol" w:eastAsia="Arial Unicode MS" w:hAnsi="Symbol" w:cs="Times New Roman" w:hint="default"/>
      </w:rPr>
    </w:lvl>
    <w:lvl w:ilvl="1" w:tplc="080C0003">
      <w:start w:val="1"/>
      <w:numFmt w:val="bullet"/>
      <w:lvlText w:val="o"/>
      <w:lvlJc w:val="left"/>
      <w:pPr>
        <w:tabs>
          <w:tab w:val="num" w:pos="1080"/>
        </w:tabs>
        <w:ind w:left="1080" w:hanging="360"/>
      </w:pPr>
      <w:rPr>
        <w:rFonts w:ascii="Courier New" w:hAnsi="Courier New" w:cs="Courier New" w:hint="default"/>
      </w:rPr>
    </w:lvl>
    <w:lvl w:ilvl="2" w:tplc="080C0005">
      <w:start w:val="1"/>
      <w:numFmt w:val="bullet"/>
      <w:lvlText w:val=""/>
      <w:lvlJc w:val="left"/>
      <w:pPr>
        <w:tabs>
          <w:tab w:val="num" w:pos="1800"/>
        </w:tabs>
        <w:ind w:left="1800" w:hanging="360"/>
      </w:pPr>
      <w:rPr>
        <w:rFonts w:ascii="Wingdings" w:hAnsi="Wingdings" w:hint="default"/>
      </w:rPr>
    </w:lvl>
    <w:lvl w:ilvl="3" w:tplc="040C0013">
      <w:start w:val="1"/>
      <w:numFmt w:val="upperRoman"/>
      <w:lvlText w:val="%4."/>
      <w:lvlJc w:val="right"/>
      <w:pPr>
        <w:tabs>
          <w:tab w:val="num" w:pos="2340"/>
        </w:tabs>
        <w:ind w:left="2340" w:hanging="180"/>
      </w:pPr>
      <w:rPr>
        <w:rFonts w:hint="default"/>
      </w:rPr>
    </w:lvl>
    <w:lvl w:ilvl="4" w:tplc="3E72FC6E">
      <w:start w:val="7"/>
      <w:numFmt w:val="bullet"/>
      <w:lvlText w:val="-"/>
      <w:lvlJc w:val="left"/>
      <w:pPr>
        <w:tabs>
          <w:tab w:val="num" w:pos="3240"/>
        </w:tabs>
        <w:ind w:left="3240" w:hanging="360"/>
      </w:pPr>
      <w:rPr>
        <w:rFonts w:ascii="Arial" w:eastAsia="Times New Roman" w:hAnsi="Arial" w:cs="Arial"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0D63BD"/>
    <w:multiLevelType w:val="hybridMultilevel"/>
    <w:tmpl w:val="469E946E"/>
    <w:lvl w:ilvl="0" w:tplc="B4B2943C">
      <w:numFmt w:val="bullet"/>
      <w:lvlText w:val=""/>
      <w:lvlJc w:val="left"/>
      <w:pPr>
        <w:ind w:left="720" w:hanging="360"/>
      </w:pPr>
      <w:rPr>
        <w:rFonts w:ascii="Wingdings" w:eastAsia="Calibri" w:hAnsi="Wingdings"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C101B33"/>
    <w:multiLevelType w:val="hybridMultilevel"/>
    <w:tmpl w:val="4EEC3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896A5E"/>
    <w:multiLevelType w:val="hybridMultilevel"/>
    <w:tmpl w:val="EC40053C"/>
    <w:lvl w:ilvl="0" w:tplc="38687E5C">
      <w:start w:val="1"/>
      <w:numFmt w:val="bullet"/>
      <w:lvlText w:val="-"/>
      <w:lvlJc w:val="left"/>
      <w:pPr>
        <w:tabs>
          <w:tab w:val="num" w:pos="1065"/>
        </w:tabs>
        <w:ind w:left="1065" w:hanging="360"/>
      </w:pPr>
      <w:rPr>
        <w:rFonts w:ascii="Times New Roman" w:eastAsia="Times New Roman" w:hAnsi="Times New Roman" w:cs="Times New Roman" w:hint="default"/>
      </w:rPr>
    </w:lvl>
    <w:lvl w:ilvl="1" w:tplc="080C0003" w:tentative="1">
      <w:start w:val="1"/>
      <w:numFmt w:val="bullet"/>
      <w:lvlText w:val="o"/>
      <w:lvlJc w:val="left"/>
      <w:pPr>
        <w:tabs>
          <w:tab w:val="num" w:pos="1785"/>
        </w:tabs>
        <w:ind w:left="1785" w:hanging="360"/>
      </w:pPr>
      <w:rPr>
        <w:rFonts w:ascii="Courier New" w:hAnsi="Courier New" w:cs="Courier New" w:hint="default"/>
      </w:rPr>
    </w:lvl>
    <w:lvl w:ilvl="2" w:tplc="080C0005" w:tentative="1">
      <w:start w:val="1"/>
      <w:numFmt w:val="bullet"/>
      <w:lvlText w:val=""/>
      <w:lvlJc w:val="left"/>
      <w:pPr>
        <w:tabs>
          <w:tab w:val="num" w:pos="2505"/>
        </w:tabs>
        <w:ind w:left="2505" w:hanging="360"/>
      </w:pPr>
      <w:rPr>
        <w:rFonts w:ascii="Wingdings" w:hAnsi="Wingdings" w:hint="default"/>
      </w:rPr>
    </w:lvl>
    <w:lvl w:ilvl="3" w:tplc="080C0001" w:tentative="1">
      <w:start w:val="1"/>
      <w:numFmt w:val="bullet"/>
      <w:lvlText w:val=""/>
      <w:lvlJc w:val="left"/>
      <w:pPr>
        <w:tabs>
          <w:tab w:val="num" w:pos="3225"/>
        </w:tabs>
        <w:ind w:left="3225" w:hanging="360"/>
      </w:pPr>
      <w:rPr>
        <w:rFonts w:ascii="Symbol" w:hAnsi="Symbol" w:hint="default"/>
      </w:rPr>
    </w:lvl>
    <w:lvl w:ilvl="4" w:tplc="080C0003" w:tentative="1">
      <w:start w:val="1"/>
      <w:numFmt w:val="bullet"/>
      <w:lvlText w:val="o"/>
      <w:lvlJc w:val="left"/>
      <w:pPr>
        <w:tabs>
          <w:tab w:val="num" w:pos="3945"/>
        </w:tabs>
        <w:ind w:left="3945" w:hanging="360"/>
      </w:pPr>
      <w:rPr>
        <w:rFonts w:ascii="Courier New" w:hAnsi="Courier New" w:cs="Courier New" w:hint="default"/>
      </w:rPr>
    </w:lvl>
    <w:lvl w:ilvl="5" w:tplc="080C0005" w:tentative="1">
      <w:start w:val="1"/>
      <w:numFmt w:val="bullet"/>
      <w:lvlText w:val=""/>
      <w:lvlJc w:val="left"/>
      <w:pPr>
        <w:tabs>
          <w:tab w:val="num" w:pos="4665"/>
        </w:tabs>
        <w:ind w:left="4665" w:hanging="360"/>
      </w:pPr>
      <w:rPr>
        <w:rFonts w:ascii="Wingdings" w:hAnsi="Wingdings" w:hint="default"/>
      </w:rPr>
    </w:lvl>
    <w:lvl w:ilvl="6" w:tplc="080C0001" w:tentative="1">
      <w:start w:val="1"/>
      <w:numFmt w:val="bullet"/>
      <w:lvlText w:val=""/>
      <w:lvlJc w:val="left"/>
      <w:pPr>
        <w:tabs>
          <w:tab w:val="num" w:pos="5385"/>
        </w:tabs>
        <w:ind w:left="5385" w:hanging="360"/>
      </w:pPr>
      <w:rPr>
        <w:rFonts w:ascii="Symbol" w:hAnsi="Symbol" w:hint="default"/>
      </w:rPr>
    </w:lvl>
    <w:lvl w:ilvl="7" w:tplc="080C0003" w:tentative="1">
      <w:start w:val="1"/>
      <w:numFmt w:val="bullet"/>
      <w:lvlText w:val="o"/>
      <w:lvlJc w:val="left"/>
      <w:pPr>
        <w:tabs>
          <w:tab w:val="num" w:pos="6105"/>
        </w:tabs>
        <w:ind w:left="6105" w:hanging="360"/>
      </w:pPr>
      <w:rPr>
        <w:rFonts w:ascii="Courier New" w:hAnsi="Courier New" w:cs="Courier New" w:hint="default"/>
      </w:rPr>
    </w:lvl>
    <w:lvl w:ilvl="8" w:tplc="080C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67864BFE"/>
    <w:multiLevelType w:val="hybridMultilevel"/>
    <w:tmpl w:val="2A1CC9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726748"/>
    <w:multiLevelType w:val="hybridMultilevel"/>
    <w:tmpl w:val="FEA220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11"/>
  </w:num>
  <w:num w:numId="9">
    <w:abstractNumId w:val="8"/>
  </w:num>
  <w:num w:numId="10">
    <w:abstractNumId w:val="4"/>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A5"/>
    <w:rsid w:val="000063C5"/>
    <w:rsid w:val="00011861"/>
    <w:rsid w:val="00015D30"/>
    <w:rsid w:val="0002399C"/>
    <w:rsid w:val="00050FDF"/>
    <w:rsid w:val="00052A4F"/>
    <w:rsid w:val="000553C5"/>
    <w:rsid w:val="00055753"/>
    <w:rsid w:val="00065913"/>
    <w:rsid w:val="00075E4B"/>
    <w:rsid w:val="00085088"/>
    <w:rsid w:val="00090EB8"/>
    <w:rsid w:val="000937D6"/>
    <w:rsid w:val="000A2754"/>
    <w:rsid w:val="000B6813"/>
    <w:rsid w:val="000E2203"/>
    <w:rsid w:val="000F0DB3"/>
    <w:rsid w:val="000F520B"/>
    <w:rsid w:val="000F7A03"/>
    <w:rsid w:val="00101264"/>
    <w:rsid w:val="001124FC"/>
    <w:rsid w:val="00115D7B"/>
    <w:rsid w:val="001176F6"/>
    <w:rsid w:val="00122271"/>
    <w:rsid w:val="00122481"/>
    <w:rsid w:val="0012689E"/>
    <w:rsid w:val="001344AC"/>
    <w:rsid w:val="001358EF"/>
    <w:rsid w:val="001459B5"/>
    <w:rsid w:val="00152341"/>
    <w:rsid w:val="0016217A"/>
    <w:rsid w:val="001626A9"/>
    <w:rsid w:val="00171CE4"/>
    <w:rsid w:val="001867AB"/>
    <w:rsid w:val="00186A47"/>
    <w:rsid w:val="00190574"/>
    <w:rsid w:val="001979AE"/>
    <w:rsid w:val="001A2DBE"/>
    <w:rsid w:val="001A50CB"/>
    <w:rsid w:val="001A70CF"/>
    <w:rsid w:val="001B162E"/>
    <w:rsid w:val="001B2AB2"/>
    <w:rsid w:val="001B2DAD"/>
    <w:rsid w:val="001B380B"/>
    <w:rsid w:val="001B3F75"/>
    <w:rsid w:val="001C06F4"/>
    <w:rsid w:val="001E710F"/>
    <w:rsid w:val="001F7385"/>
    <w:rsid w:val="00210F61"/>
    <w:rsid w:val="00222300"/>
    <w:rsid w:val="002234DE"/>
    <w:rsid w:val="002250FC"/>
    <w:rsid w:val="00235CEC"/>
    <w:rsid w:val="00242320"/>
    <w:rsid w:val="0024562A"/>
    <w:rsid w:val="0026273B"/>
    <w:rsid w:val="002649F9"/>
    <w:rsid w:val="00264B65"/>
    <w:rsid w:val="002748ED"/>
    <w:rsid w:val="002766AE"/>
    <w:rsid w:val="00281DAA"/>
    <w:rsid w:val="00290819"/>
    <w:rsid w:val="0029151D"/>
    <w:rsid w:val="002A2031"/>
    <w:rsid w:val="002A4E7C"/>
    <w:rsid w:val="002A66CB"/>
    <w:rsid w:val="002B090D"/>
    <w:rsid w:val="002B3FAA"/>
    <w:rsid w:val="002B3FBE"/>
    <w:rsid w:val="002C3941"/>
    <w:rsid w:val="002C69B5"/>
    <w:rsid w:val="002D6E61"/>
    <w:rsid w:val="002D77E4"/>
    <w:rsid w:val="002F59DF"/>
    <w:rsid w:val="002F6E7A"/>
    <w:rsid w:val="003043E1"/>
    <w:rsid w:val="003074D8"/>
    <w:rsid w:val="00312BC8"/>
    <w:rsid w:val="00320407"/>
    <w:rsid w:val="00321449"/>
    <w:rsid w:val="003227AC"/>
    <w:rsid w:val="00333949"/>
    <w:rsid w:val="00333CCB"/>
    <w:rsid w:val="003410B2"/>
    <w:rsid w:val="00357A3D"/>
    <w:rsid w:val="00361483"/>
    <w:rsid w:val="003747D6"/>
    <w:rsid w:val="003825A8"/>
    <w:rsid w:val="00387297"/>
    <w:rsid w:val="00390FB0"/>
    <w:rsid w:val="003979B5"/>
    <w:rsid w:val="003A2129"/>
    <w:rsid w:val="003B2EE7"/>
    <w:rsid w:val="003B34D2"/>
    <w:rsid w:val="003B61B2"/>
    <w:rsid w:val="003B7ECE"/>
    <w:rsid w:val="003C279A"/>
    <w:rsid w:val="003E1739"/>
    <w:rsid w:val="003E1CFE"/>
    <w:rsid w:val="003E2217"/>
    <w:rsid w:val="003F3C74"/>
    <w:rsid w:val="003F4567"/>
    <w:rsid w:val="00417E06"/>
    <w:rsid w:val="00422FE1"/>
    <w:rsid w:val="004242EC"/>
    <w:rsid w:val="004346CF"/>
    <w:rsid w:val="00436B43"/>
    <w:rsid w:val="004501DE"/>
    <w:rsid w:val="00450374"/>
    <w:rsid w:val="00452CBC"/>
    <w:rsid w:val="00462F97"/>
    <w:rsid w:val="00471C6B"/>
    <w:rsid w:val="00474204"/>
    <w:rsid w:val="00474F37"/>
    <w:rsid w:val="00487810"/>
    <w:rsid w:val="00492088"/>
    <w:rsid w:val="00497DD7"/>
    <w:rsid w:val="004A09D0"/>
    <w:rsid w:val="004A0EC9"/>
    <w:rsid w:val="004B3B60"/>
    <w:rsid w:val="004B492E"/>
    <w:rsid w:val="004B78BE"/>
    <w:rsid w:val="004C2796"/>
    <w:rsid w:val="004C6708"/>
    <w:rsid w:val="004D04B5"/>
    <w:rsid w:val="004D1154"/>
    <w:rsid w:val="004D5005"/>
    <w:rsid w:val="004D51D5"/>
    <w:rsid w:val="004E75BC"/>
    <w:rsid w:val="004F49E9"/>
    <w:rsid w:val="004F7D6D"/>
    <w:rsid w:val="0051253E"/>
    <w:rsid w:val="00513487"/>
    <w:rsid w:val="00517725"/>
    <w:rsid w:val="00523E7A"/>
    <w:rsid w:val="00537044"/>
    <w:rsid w:val="005418E1"/>
    <w:rsid w:val="00545E6A"/>
    <w:rsid w:val="0055467D"/>
    <w:rsid w:val="00554C78"/>
    <w:rsid w:val="005618C6"/>
    <w:rsid w:val="00570D8C"/>
    <w:rsid w:val="005738C2"/>
    <w:rsid w:val="0057532F"/>
    <w:rsid w:val="00577ABD"/>
    <w:rsid w:val="005847FF"/>
    <w:rsid w:val="005857BE"/>
    <w:rsid w:val="00586450"/>
    <w:rsid w:val="005906BC"/>
    <w:rsid w:val="00595107"/>
    <w:rsid w:val="005B18F6"/>
    <w:rsid w:val="005B5931"/>
    <w:rsid w:val="005C31F9"/>
    <w:rsid w:val="005C54C2"/>
    <w:rsid w:val="005D5B6A"/>
    <w:rsid w:val="005E35DE"/>
    <w:rsid w:val="005F4F03"/>
    <w:rsid w:val="005F574A"/>
    <w:rsid w:val="00607639"/>
    <w:rsid w:val="006143D3"/>
    <w:rsid w:val="00615D1E"/>
    <w:rsid w:val="00656012"/>
    <w:rsid w:val="00657474"/>
    <w:rsid w:val="00657C49"/>
    <w:rsid w:val="006616F3"/>
    <w:rsid w:val="00666619"/>
    <w:rsid w:val="0067205C"/>
    <w:rsid w:val="00672A4A"/>
    <w:rsid w:val="00672F2B"/>
    <w:rsid w:val="006822B5"/>
    <w:rsid w:val="00683EA1"/>
    <w:rsid w:val="00690A72"/>
    <w:rsid w:val="00690F07"/>
    <w:rsid w:val="00693081"/>
    <w:rsid w:val="006964AE"/>
    <w:rsid w:val="006A3A6E"/>
    <w:rsid w:val="006B2023"/>
    <w:rsid w:val="006B6AB9"/>
    <w:rsid w:val="006C6BF3"/>
    <w:rsid w:val="006D546D"/>
    <w:rsid w:val="006E1223"/>
    <w:rsid w:val="006E252D"/>
    <w:rsid w:val="006E273E"/>
    <w:rsid w:val="006E40BF"/>
    <w:rsid w:val="006E7B27"/>
    <w:rsid w:val="006F665E"/>
    <w:rsid w:val="00703348"/>
    <w:rsid w:val="00705A42"/>
    <w:rsid w:val="00716475"/>
    <w:rsid w:val="007450E8"/>
    <w:rsid w:val="007529E8"/>
    <w:rsid w:val="00752AAC"/>
    <w:rsid w:val="007552D8"/>
    <w:rsid w:val="00756B93"/>
    <w:rsid w:val="007627FF"/>
    <w:rsid w:val="00764299"/>
    <w:rsid w:val="0078084F"/>
    <w:rsid w:val="00781CF9"/>
    <w:rsid w:val="00785956"/>
    <w:rsid w:val="00785B8F"/>
    <w:rsid w:val="00790BA3"/>
    <w:rsid w:val="00792525"/>
    <w:rsid w:val="007A0423"/>
    <w:rsid w:val="007A3B22"/>
    <w:rsid w:val="007B7FEC"/>
    <w:rsid w:val="007D1041"/>
    <w:rsid w:val="007E110D"/>
    <w:rsid w:val="007E36DE"/>
    <w:rsid w:val="007F5AE6"/>
    <w:rsid w:val="007F6154"/>
    <w:rsid w:val="007F724E"/>
    <w:rsid w:val="008039F4"/>
    <w:rsid w:val="00804423"/>
    <w:rsid w:val="00812086"/>
    <w:rsid w:val="008207FD"/>
    <w:rsid w:val="00820AA8"/>
    <w:rsid w:val="00820CB1"/>
    <w:rsid w:val="00831D8A"/>
    <w:rsid w:val="0085015B"/>
    <w:rsid w:val="00854E7C"/>
    <w:rsid w:val="0087241F"/>
    <w:rsid w:val="00872D08"/>
    <w:rsid w:val="00874107"/>
    <w:rsid w:val="00874875"/>
    <w:rsid w:val="00876AD1"/>
    <w:rsid w:val="00876B64"/>
    <w:rsid w:val="00877D4D"/>
    <w:rsid w:val="00880553"/>
    <w:rsid w:val="008835B1"/>
    <w:rsid w:val="008868EB"/>
    <w:rsid w:val="00892C9B"/>
    <w:rsid w:val="00896BA1"/>
    <w:rsid w:val="008B5F06"/>
    <w:rsid w:val="008B6F8A"/>
    <w:rsid w:val="008B76A1"/>
    <w:rsid w:val="008C20AE"/>
    <w:rsid w:val="008C74FF"/>
    <w:rsid w:val="008C75A2"/>
    <w:rsid w:val="008E0055"/>
    <w:rsid w:val="008E358D"/>
    <w:rsid w:val="008E3BA3"/>
    <w:rsid w:val="008F1863"/>
    <w:rsid w:val="00916807"/>
    <w:rsid w:val="009174C7"/>
    <w:rsid w:val="00923263"/>
    <w:rsid w:val="00931977"/>
    <w:rsid w:val="00933760"/>
    <w:rsid w:val="00936C18"/>
    <w:rsid w:val="009406AF"/>
    <w:rsid w:val="009446F3"/>
    <w:rsid w:val="009531CF"/>
    <w:rsid w:val="00953621"/>
    <w:rsid w:val="00960C0E"/>
    <w:rsid w:val="00961BAF"/>
    <w:rsid w:val="00983B9D"/>
    <w:rsid w:val="00985658"/>
    <w:rsid w:val="00995A87"/>
    <w:rsid w:val="009B4AF6"/>
    <w:rsid w:val="009B539B"/>
    <w:rsid w:val="009C2CBF"/>
    <w:rsid w:val="009D19A6"/>
    <w:rsid w:val="009E1DAD"/>
    <w:rsid w:val="009E2EA2"/>
    <w:rsid w:val="009E3383"/>
    <w:rsid w:val="009E654A"/>
    <w:rsid w:val="009F52E2"/>
    <w:rsid w:val="00A000B7"/>
    <w:rsid w:val="00A0079B"/>
    <w:rsid w:val="00A01639"/>
    <w:rsid w:val="00A03993"/>
    <w:rsid w:val="00A0506D"/>
    <w:rsid w:val="00A12116"/>
    <w:rsid w:val="00A209CB"/>
    <w:rsid w:val="00A20EDE"/>
    <w:rsid w:val="00A2224A"/>
    <w:rsid w:val="00A2257C"/>
    <w:rsid w:val="00A23A15"/>
    <w:rsid w:val="00A33029"/>
    <w:rsid w:val="00A341A9"/>
    <w:rsid w:val="00A41007"/>
    <w:rsid w:val="00A45354"/>
    <w:rsid w:val="00A56136"/>
    <w:rsid w:val="00A56F2E"/>
    <w:rsid w:val="00A579AA"/>
    <w:rsid w:val="00A636B4"/>
    <w:rsid w:val="00A82189"/>
    <w:rsid w:val="00A848F5"/>
    <w:rsid w:val="00A878E9"/>
    <w:rsid w:val="00A90C88"/>
    <w:rsid w:val="00A93B05"/>
    <w:rsid w:val="00A962FF"/>
    <w:rsid w:val="00AA122D"/>
    <w:rsid w:val="00AA3B13"/>
    <w:rsid w:val="00AA5897"/>
    <w:rsid w:val="00AB1B6B"/>
    <w:rsid w:val="00AB3246"/>
    <w:rsid w:val="00AB6828"/>
    <w:rsid w:val="00AC39D8"/>
    <w:rsid w:val="00AD14BE"/>
    <w:rsid w:val="00AD19CF"/>
    <w:rsid w:val="00AD19D5"/>
    <w:rsid w:val="00AD5740"/>
    <w:rsid w:val="00AF635E"/>
    <w:rsid w:val="00B11036"/>
    <w:rsid w:val="00B11EEB"/>
    <w:rsid w:val="00B234D8"/>
    <w:rsid w:val="00B253A5"/>
    <w:rsid w:val="00B50DE3"/>
    <w:rsid w:val="00B57033"/>
    <w:rsid w:val="00B62EF4"/>
    <w:rsid w:val="00B6559F"/>
    <w:rsid w:val="00B66417"/>
    <w:rsid w:val="00B67DC8"/>
    <w:rsid w:val="00B7017B"/>
    <w:rsid w:val="00B70CC9"/>
    <w:rsid w:val="00B712BE"/>
    <w:rsid w:val="00B71398"/>
    <w:rsid w:val="00B73F0E"/>
    <w:rsid w:val="00B77BF7"/>
    <w:rsid w:val="00B821E6"/>
    <w:rsid w:val="00B9378B"/>
    <w:rsid w:val="00B955DB"/>
    <w:rsid w:val="00B971E3"/>
    <w:rsid w:val="00BA0C38"/>
    <w:rsid w:val="00BA14AE"/>
    <w:rsid w:val="00BB038F"/>
    <w:rsid w:val="00BB161F"/>
    <w:rsid w:val="00BB6699"/>
    <w:rsid w:val="00BC68AE"/>
    <w:rsid w:val="00BD2D89"/>
    <w:rsid w:val="00BE340A"/>
    <w:rsid w:val="00BF2F3A"/>
    <w:rsid w:val="00C02561"/>
    <w:rsid w:val="00C0502F"/>
    <w:rsid w:val="00C079E9"/>
    <w:rsid w:val="00C3316C"/>
    <w:rsid w:val="00C35A2E"/>
    <w:rsid w:val="00C35BE5"/>
    <w:rsid w:val="00C4033E"/>
    <w:rsid w:val="00C41969"/>
    <w:rsid w:val="00C468F1"/>
    <w:rsid w:val="00C52B4E"/>
    <w:rsid w:val="00C60E76"/>
    <w:rsid w:val="00C72F66"/>
    <w:rsid w:val="00C77C44"/>
    <w:rsid w:val="00C77FCD"/>
    <w:rsid w:val="00C822BA"/>
    <w:rsid w:val="00C82613"/>
    <w:rsid w:val="00C83459"/>
    <w:rsid w:val="00C863F3"/>
    <w:rsid w:val="00C9214A"/>
    <w:rsid w:val="00C9458B"/>
    <w:rsid w:val="00C95FEE"/>
    <w:rsid w:val="00CA36E3"/>
    <w:rsid w:val="00CA6E23"/>
    <w:rsid w:val="00CB417D"/>
    <w:rsid w:val="00CB455F"/>
    <w:rsid w:val="00CB662E"/>
    <w:rsid w:val="00CC097D"/>
    <w:rsid w:val="00CC5E6B"/>
    <w:rsid w:val="00CD4A86"/>
    <w:rsid w:val="00CF14F5"/>
    <w:rsid w:val="00CF6F10"/>
    <w:rsid w:val="00D14316"/>
    <w:rsid w:val="00D27D2A"/>
    <w:rsid w:val="00D27FBE"/>
    <w:rsid w:val="00D32842"/>
    <w:rsid w:val="00D3663E"/>
    <w:rsid w:val="00D43507"/>
    <w:rsid w:val="00D44474"/>
    <w:rsid w:val="00D537C3"/>
    <w:rsid w:val="00D62903"/>
    <w:rsid w:val="00D63A5A"/>
    <w:rsid w:val="00D63D7C"/>
    <w:rsid w:val="00D76644"/>
    <w:rsid w:val="00D82966"/>
    <w:rsid w:val="00D956DF"/>
    <w:rsid w:val="00DA095C"/>
    <w:rsid w:val="00DA1022"/>
    <w:rsid w:val="00DA657F"/>
    <w:rsid w:val="00DB3089"/>
    <w:rsid w:val="00DB61DA"/>
    <w:rsid w:val="00DC4685"/>
    <w:rsid w:val="00DC4BCD"/>
    <w:rsid w:val="00DD0197"/>
    <w:rsid w:val="00DD342A"/>
    <w:rsid w:val="00DD5C68"/>
    <w:rsid w:val="00DD68C2"/>
    <w:rsid w:val="00DE1AD6"/>
    <w:rsid w:val="00E02FA5"/>
    <w:rsid w:val="00E06721"/>
    <w:rsid w:val="00E13A9D"/>
    <w:rsid w:val="00E24B5D"/>
    <w:rsid w:val="00E27102"/>
    <w:rsid w:val="00E30ADF"/>
    <w:rsid w:val="00E33FDC"/>
    <w:rsid w:val="00E428BF"/>
    <w:rsid w:val="00E6521F"/>
    <w:rsid w:val="00E67780"/>
    <w:rsid w:val="00E67908"/>
    <w:rsid w:val="00E75007"/>
    <w:rsid w:val="00E766C3"/>
    <w:rsid w:val="00E83F6D"/>
    <w:rsid w:val="00E9660D"/>
    <w:rsid w:val="00EA00BA"/>
    <w:rsid w:val="00EA3100"/>
    <w:rsid w:val="00EB0B7C"/>
    <w:rsid w:val="00EB2252"/>
    <w:rsid w:val="00EB5152"/>
    <w:rsid w:val="00EB624E"/>
    <w:rsid w:val="00EC2D4E"/>
    <w:rsid w:val="00ED15B4"/>
    <w:rsid w:val="00ED34F3"/>
    <w:rsid w:val="00ED50F6"/>
    <w:rsid w:val="00ED75E5"/>
    <w:rsid w:val="00EE3E93"/>
    <w:rsid w:val="00EE6120"/>
    <w:rsid w:val="00EF300F"/>
    <w:rsid w:val="00F008E1"/>
    <w:rsid w:val="00F1198F"/>
    <w:rsid w:val="00F27875"/>
    <w:rsid w:val="00F27892"/>
    <w:rsid w:val="00F30A58"/>
    <w:rsid w:val="00F31068"/>
    <w:rsid w:val="00F3264A"/>
    <w:rsid w:val="00F32C95"/>
    <w:rsid w:val="00F37AC4"/>
    <w:rsid w:val="00F4076A"/>
    <w:rsid w:val="00F506F2"/>
    <w:rsid w:val="00F54208"/>
    <w:rsid w:val="00F57877"/>
    <w:rsid w:val="00F60D13"/>
    <w:rsid w:val="00F61575"/>
    <w:rsid w:val="00F64D28"/>
    <w:rsid w:val="00F64DE3"/>
    <w:rsid w:val="00FA1123"/>
    <w:rsid w:val="00FA663A"/>
    <w:rsid w:val="00FB0C96"/>
    <w:rsid w:val="00FB10EF"/>
    <w:rsid w:val="00FB23EB"/>
    <w:rsid w:val="00FB38FA"/>
    <w:rsid w:val="00FB73F9"/>
    <w:rsid w:val="00FC0E43"/>
    <w:rsid w:val="00FE1F50"/>
    <w:rsid w:val="00FE37B2"/>
    <w:rsid w:val="00FE5C77"/>
    <w:rsid w:val="00FE60C0"/>
    <w:rsid w:val="00FE7F6D"/>
    <w:rsid w:val="00FF1100"/>
    <w:rsid w:val="00FF3A97"/>
    <w:rsid w:val="00FF47CC"/>
    <w:rsid w:val="00FF4A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649DAECD-47C4-44B6-857D-B0C735BE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7AB"/>
    <w:rPr>
      <w:iCs/>
      <w:sz w:val="24"/>
      <w:lang w:val="fr-BE" w:eastAsia="en-US"/>
    </w:rPr>
  </w:style>
  <w:style w:type="paragraph" w:styleId="1">
    <w:name w:val="heading 1"/>
    <w:basedOn w:val="a"/>
    <w:next w:val="a"/>
    <w:qFormat/>
    <w:rsid w:val="001867AB"/>
    <w:pPr>
      <w:keepNext/>
      <w:jc w:val="both"/>
      <w:outlineLvl w:val="0"/>
    </w:pPr>
    <w:rPr>
      <w:rFonts w:ascii="Arial" w:hAnsi="Arial" w:cs="Arial"/>
      <w:sz w:val="28"/>
      <w:szCs w:val="24"/>
      <w:lang w:val="el-GR"/>
    </w:rPr>
  </w:style>
  <w:style w:type="paragraph" w:styleId="2">
    <w:name w:val="heading 2"/>
    <w:basedOn w:val="a"/>
    <w:next w:val="a"/>
    <w:link w:val="2Char"/>
    <w:semiHidden/>
    <w:unhideWhenUsed/>
    <w:qFormat/>
    <w:rsid w:val="00AA5897"/>
    <w:pPr>
      <w:keepNext/>
      <w:spacing w:before="240" w:after="60"/>
      <w:outlineLvl w:val="1"/>
    </w:pPr>
    <w:rPr>
      <w:rFonts w:ascii="Cambria" w:hAnsi="Cambria"/>
      <w:b/>
      <w:bCs/>
      <w:i/>
      <w:iC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67AB"/>
    <w:pPr>
      <w:tabs>
        <w:tab w:val="center" w:pos="4536"/>
        <w:tab w:val="right" w:pos="9072"/>
      </w:tabs>
    </w:pPr>
  </w:style>
  <w:style w:type="paragraph" w:styleId="a4">
    <w:name w:val="footer"/>
    <w:basedOn w:val="a"/>
    <w:rsid w:val="001867AB"/>
    <w:pPr>
      <w:tabs>
        <w:tab w:val="center" w:pos="4536"/>
        <w:tab w:val="right" w:pos="9072"/>
      </w:tabs>
    </w:pPr>
  </w:style>
  <w:style w:type="character" w:styleId="a5">
    <w:name w:val="annotation reference"/>
    <w:semiHidden/>
    <w:rsid w:val="001867AB"/>
    <w:rPr>
      <w:sz w:val="16"/>
      <w:szCs w:val="16"/>
    </w:rPr>
  </w:style>
  <w:style w:type="paragraph" w:styleId="a6">
    <w:name w:val="annotation text"/>
    <w:basedOn w:val="a"/>
    <w:semiHidden/>
    <w:rsid w:val="001867AB"/>
    <w:rPr>
      <w:sz w:val="20"/>
    </w:rPr>
  </w:style>
  <w:style w:type="character" w:styleId="-">
    <w:name w:val="Hyperlink"/>
    <w:uiPriority w:val="99"/>
    <w:rsid w:val="001867AB"/>
    <w:rPr>
      <w:color w:val="0000FF"/>
      <w:u w:val="single"/>
    </w:rPr>
  </w:style>
  <w:style w:type="character" w:styleId="-0">
    <w:name w:val="FollowedHyperlink"/>
    <w:rsid w:val="001867AB"/>
    <w:rPr>
      <w:color w:val="800080"/>
      <w:u w:val="single"/>
    </w:rPr>
  </w:style>
  <w:style w:type="paragraph" w:styleId="a7">
    <w:name w:val="Body Text"/>
    <w:basedOn w:val="a"/>
    <w:rsid w:val="001867AB"/>
    <w:pPr>
      <w:jc w:val="both"/>
    </w:pPr>
    <w:rPr>
      <w:i/>
      <w:szCs w:val="24"/>
      <w:lang w:val="el-GR" w:eastAsia="el-GR"/>
    </w:rPr>
  </w:style>
  <w:style w:type="paragraph" w:styleId="a8">
    <w:name w:val="Balloon Text"/>
    <w:basedOn w:val="a"/>
    <w:semiHidden/>
    <w:rsid w:val="001867AB"/>
    <w:rPr>
      <w:rFonts w:ascii="Tahoma" w:hAnsi="Tahoma" w:cs="Tahoma"/>
      <w:sz w:val="16"/>
      <w:szCs w:val="16"/>
    </w:rPr>
  </w:style>
  <w:style w:type="character" w:customStyle="1" w:styleId="lettrine-orange1">
    <w:name w:val="lettrine-orange1"/>
    <w:rsid w:val="001867AB"/>
    <w:rPr>
      <w:rFonts w:ascii="Arial" w:hAnsi="Arial" w:cs="Arial" w:hint="default"/>
      <w:b/>
      <w:bCs/>
      <w:color w:val="FF6600"/>
      <w:sz w:val="27"/>
      <w:szCs w:val="27"/>
    </w:rPr>
  </w:style>
  <w:style w:type="paragraph" w:styleId="Web">
    <w:name w:val="Normal (Web)"/>
    <w:basedOn w:val="a"/>
    <w:rsid w:val="001867AB"/>
    <w:pPr>
      <w:spacing w:before="100" w:beforeAutospacing="1" w:after="100" w:afterAutospacing="1"/>
    </w:pPr>
    <w:rPr>
      <w:iCs w:val="0"/>
      <w:szCs w:val="24"/>
      <w:lang w:val="fr-FR" w:eastAsia="fr-FR"/>
    </w:rPr>
  </w:style>
  <w:style w:type="table" w:styleId="a9">
    <w:name w:val="Table Grid"/>
    <w:basedOn w:val="a1"/>
    <w:rsid w:val="009446F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EF300F"/>
  </w:style>
  <w:style w:type="paragraph" w:styleId="ab">
    <w:name w:val="No Spacing"/>
    <w:uiPriority w:val="1"/>
    <w:qFormat/>
    <w:rsid w:val="007B7FEC"/>
    <w:rPr>
      <w:rFonts w:ascii="Calibri" w:eastAsia="Calibri" w:hAnsi="Calibri"/>
      <w:sz w:val="22"/>
      <w:szCs w:val="22"/>
      <w:lang w:eastAsia="en-US"/>
    </w:rPr>
  </w:style>
  <w:style w:type="character" w:customStyle="1" w:styleId="2Char">
    <w:name w:val="Επικεφαλίδα 2 Char"/>
    <w:link w:val="2"/>
    <w:semiHidden/>
    <w:rsid w:val="00AA5897"/>
    <w:rPr>
      <w:rFonts w:ascii="Cambria" w:eastAsia="Times New Roman" w:hAnsi="Cambria" w:cs="Times New Roman"/>
      <w:b/>
      <w:bCs/>
      <w:i/>
      <w:sz w:val="28"/>
      <w:szCs w:val="28"/>
      <w:lang w:val="fr-BE" w:eastAsia="en-US"/>
    </w:rPr>
  </w:style>
  <w:style w:type="character" w:customStyle="1" w:styleId="xbe">
    <w:name w:val="_xbe"/>
    <w:rsid w:val="00D63A5A"/>
  </w:style>
  <w:style w:type="paragraph" w:styleId="ac">
    <w:name w:val="List Paragraph"/>
    <w:basedOn w:val="a"/>
    <w:uiPriority w:val="34"/>
    <w:qFormat/>
    <w:rsid w:val="00E67780"/>
    <w:pPr>
      <w:ind w:left="720"/>
    </w:pPr>
    <w:rPr>
      <w:rFonts w:ascii="Calibri" w:eastAsia="Calibri" w:hAnsi="Calibri" w:cs="Calibri"/>
      <w:iCs w:val="0"/>
      <w:sz w:val="22"/>
      <w:szCs w:val="22"/>
      <w:lang w:val="el-GR"/>
    </w:rPr>
  </w:style>
  <w:style w:type="paragraph" w:customStyle="1" w:styleId="Default">
    <w:name w:val="Default"/>
    <w:basedOn w:val="a"/>
    <w:rsid w:val="000F0DB3"/>
    <w:pPr>
      <w:autoSpaceDE w:val="0"/>
      <w:autoSpaceDN w:val="0"/>
    </w:pPr>
    <w:rPr>
      <w:rFonts w:ascii="Calibri" w:eastAsia="Calibri" w:hAnsi="Calibri" w:cs="Calibri"/>
      <w:iCs w:val="0"/>
      <w:color w:val="000000"/>
      <w:szCs w:val="24"/>
      <w:lang w:val="el-GR"/>
    </w:rPr>
  </w:style>
  <w:style w:type="character" w:customStyle="1" w:styleId="apple-converted-space">
    <w:name w:val="apple-converted-space"/>
    <w:basedOn w:val="a0"/>
    <w:rsid w:val="00537044"/>
  </w:style>
  <w:style w:type="character" w:customStyle="1" w:styleId="st">
    <w:name w:val="st"/>
    <w:rsid w:val="00537044"/>
  </w:style>
  <w:style w:type="character" w:customStyle="1" w:styleId="m-6525971546058011637s5">
    <w:name w:val="m_-6525971546058011637s5"/>
    <w:basedOn w:val="a0"/>
    <w:rsid w:val="002B090D"/>
  </w:style>
  <w:style w:type="character" w:styleId="ad">
    <w:name w:val="Strong"/>
    <w:basedOn w:val="a0"/>
    <w:uiPriority w:val="22"/>
    <w:qFormat/>
    <w:rsid w:val="00AD1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4305">
      <w:bodyDiv w:val="1"/>
      <w:marLeft w:val="0"/>
      <w:marRight w:val="0"/>
      <w:marTop w:val="0"/>
      <w:marBottom w:val="0"/>
      <w:divBdr>
        <w:top w:val="none" w:sz="0" w:space="0" w:color="auto"/>
        <w:left w:val="none" w:sz="0" w:space="0" w:color="auto"/>
        <w:bottom w:val="none" w:sz="0" w:space="0" w:color="auto"/>
        <w:right w:val="none" w:sz="0" w:space="0" w:color="auto"/>
      </w:divBdr>
    </w:div>
    <w:div w:id="168837675">
      <w:bodyDiv w:val="1"/>
      <w:marLeft w:val="0"/>
      <w:marRight w:val="0"/>
      <w:marTop w:val="0"/>
      <w:marBottom w:val="0"/>
      <w:divBdr>
        <w:top w:val="none" w:sz="0" w:space="0" w:color="auto"/>
        <w:left w:val="none" w:sz="0" w:space="0" w:color="auto"/>
        <w:bottom w:val="none" w:sz="0" w:space="0" w:color="auto"/>
        <w:right w:val="none" w:sz="0" w:space="0" w:color="auto"/>
      </w:divBdr>
    </w:div>
    <w:div w:id="257639998">
      <w:bodyDiv w:val="1"/>
      <w:marLeft w:val="0"/>
      <w:marRight w:val="0"/>
      <w:marTop w:val="0"/>
      <w:marBottom w:val="0"/>
      <w:divBdr>
        <w:top w:val="none" w:sz="0" w:space="0" w:color="auto"/>
        <w:left w:val="none" w:sz="0" w:space="0" w:color="auto"/>
        <w:bottom w:val="none" w:sz="0" w:space="0" w:color="auto"/>
        <w:right w:val="none" w:sz="0" w:space="0" w:color="auto"/>
      </w:divBdr>
    </w:div>
    <w:div w:id="286548862">
      <w:bodyDiv w:val="1"/>
      <w:marLeft w:val="0"/>
      <w:marRight w:val="0"/>
      <w:marTop w:val="0"/>
      <w:marBottom w:val="0"/>
      <w:divBdr>
        <w:top w:val="none" w:sz="0" w:space="0" w:color="auto"/>
        <w:left w:val="none" w:sz="0" w:space="0" w:color="auto"/>
        <w:bottom w:val="none" w:sz="0" w:space="0" w:color="auto"/>
        <w:right w:val="none" w:sz="0" w:space="0" w:color="auto"/>
      </w:divBdr>
    </w:div>
    <w:div w:id="345331255">
      <w:bodyDiv w:val="1"/>
      <w:marLeft w:val="0"/>
      <w:marRight w:val="0"/>
      <w:marTop w:val="0"/>
      <w:marBottom w:val="0"/>
      <w:divBdr>
        <w:top w:val="none" w:sz="0" w:space="0" w:color="auto"/>
        <w:left w:val="none" w:sz="0" w:space="0" w:color="auto"/>
        <w:bottom w:val="none" w:sz="0" w:space="0" w:color="auto"/>
        <w:right w:val="none" w:sz="0" w:space="0" w:color="auto"/>
      </w:divBdr>
    </w:div>
    <w:div w:id="879365050">
      <w:bodyDiv w:val="1"/>
      <w:marLeft w:val="0"/>
      <w:marRight w:val="0"/>
      <w:marTop w:val="0"/>
      <w:marBottom w:val="0"/>
      <w:divBdr>
        <w:top w:val="none" w:sz="0" w:space="0" w:color="auto"/>
        <w:left w:val="none" w:sz="0" w:space="0" w:color="auto"/>
        <w:bottom w:val="none" w:sz="0" w:space="0" w:color="auto"/>
        <w:right w:val="none" w:sz="0" w:space="0" w:color="auto"/>
      </w:divBdr>
    </w:div>
    <w:div w:id="1314064444">
      <w:bodyDiv w:val="1"/>
      <w:marLeft w:val="0"/>
      <w:marRight w:val="0"/>
      <w:marTop w:val="0"/>
      <w:marBottom w:val="0"/>
      <w:divBdr>
        <w:top w:val="none" w:sz="0" w:space="0" w:color="auto"/>
        <w:left w:val="none" w:sz="0" w:space="0" w:color="auto"/>
        <w:bottom w:val="none" w:sz="0" w:space="0" w:color="auto"/>
        <w:right w:val="none" w:sz="0" w:space="0" w:color="auto"/>
      </w:divBdr>
    </w:div>
    <w:div w:id="1398434835">
      <w:bodyDiv w:val="1"/>
      <w:marLeft w:val="0"/>
      <w:marRight w:val="0"/>
      <w:marTop w:val="0"/>
      <w:marBottom w:val="0"/>
      <w:divBdr>
        <w:top w:val="none" w:sz="0" w:space="0" w:color="auto"/>
        <w:left w:val="none" w:sz="0" w:space="0" w:color="auto"/>
        <w:bottom w:val="none" w:sz="0" w:space="0" w:color="auto"/>
        <w:right w:val="none" w:sz="0" w:space="0" w:color="auto"/>
      </w:divBdr>
    </w:div>
    <w:div w:id="1409575232">
      <w:bodyDiv w:val="1"/>
      <w:marLeft w:val="0"/>
      <w:marRight w:val="0"/>
      <w:marTop w:val="0"/>
      <w:marBottom w:val="0"/>
      <w:divBdr>
        <w:top w:val="none" w:sz="0" w:space="0" w:color="auto"/>
        <w:left w:val="none" w:sz="0" w:space="0" w:color="auto"/>
        <w:bottom w:val="none" w:sz="0" w:space="0" w:color="auto"/>
        <w:right w:val="none" w:sz="0" w:space="0" w:color="auto"/>
      </w:divBdr>
      <w:divsChild>
        <w:div w:id="796921589">
          <w:marLeft w:val="0"/>
          <w:marRight w:val="0"/>
          <w:marTop w:val="0"/>
          <w:marBottom w:val="0"/>
          <w:divBdr>
            <w:top w:val="none" w:sz="0" w:space="0" w:color="auto"/>
            <w:left w:val="none" w:sz="0" w:space="0" w:color="auto"/>
            <w:bottom w:val="none" w:sz="0" w:space="0" w:color="auto"/>
            <w:right w:val="none" w:sz="0" w:space="0" w:color="auto"/>
          </w:divBdr>
        </w:div>
      </w:divsChild>
    </w:div>
    <w:div w:id="1428771281">
      <w:bodyDiv w:val="1"/>
      <w:marLeft w:val="0"/>
      <w:marRight w:val="0"/>
      <w:marTop w:val="0"/>
      <w:marBottom w:val="0"/>
      <w:divBdr>
        <w:top w:val="none" w:sz="0" w:space="0" w:color="auto"/>
        <w:left w:val="none" w:sz="0" w:space="0" w:color="auto"/>
        <w:bottom w:val="none" w:sz="0" w:space="0" w:color="auto"/>
        <w:right w:val="none" w:sz="0" w:space="0" w:color="auto"/>
      </w:divBdr>
    </w:div>
    <w:div w:id="1430585522">
      <w:bodyDiv w:val="1"/>
      <w:marLeft w:val="0"/>
      <w:marRight w:val="0"/>
      <w:marTop w:val="0"/>
      <w:marBottom w:val="0"/>
      <w:divBdr>
        <w:top w:val="none" w:sz="0" w:space="0" w:color="auto"/>
        <w:left w:val="none" w:sz="0" w:space="0" w:color="auto"/>
        <w:bottom w:val="none" w:sz="0" w:space="0" w:color="auto"/>
        <w:right w:val="none" w:sz="0" w:space="0" w:color="auto"/>
      </w:divBdr>
    </w:div>
    <w:div w:id="1525241743">
      <w:bodyDiv w:val="1"/>
      <w:marLeft w:val="0"/>
      <w:marRight w:val="0"/>
      <w:marTop w:val="0"/>
      <w:marBottom w:val="0"/>
      <w:divBdr>
        <w:top w:val="none" w:sz="0" w:space="0" w:color="auto"/>
        <w:left w:val="none" w:sz="0" w:space="0" w:color="auto"/>
        <w:bottom w:val="none" w:sz="0" w:space="0" w:color="auto"/>
        <w:right w:val="none" w:sz="0" w:space="0" w:color="auto"/>
      </w:divBdr>
    </w:div>
    <w:div w:id="1716003175">
      <w:bodyDiv w:val="1"/>
      <w:marLeft w:val="0"/>
      <w:marRight w:val="0"/>
      <w:marTop w:val="0"/>
      <w:marBottom w:val="0"/>
      <w:divBdr>
        <w:top w:val="none" w:sz="0" w:space="0" w:color="auto"/>
        <w:left w:val="none" w:sz="0" w:space="0" w:color="auto"/>
        <w:bottom w:val="none" w:sz="0" w:space="0" w:color="auto"/>
        <w:right w:val="none" w:sz="0" w:space="0" w:color="auto"/>
      </w:divBdr>
    </w:div>
    <w:div w:id="1788311179">
      <w:bodyDiv w:val="1"/>
      <w:marLeft w:val="0"/>
      <w:marRight w:val="0"/>
      <w:marTop w:val="0"/>
      <w:marBottom w:val="0"/>
      <w:divBdr>
        <w:top w:val="none" w:sz="0" w:space="0" w:color="auto"/>
        <w:left w:val="none" w:sz="0" w:space="0" w:color="auto"/>
        <w:bottom w:val="none" w:sz="0" w:space="0" w:color="auto"/>
        <w:right w:val="none" w:sz="0" w:space="0" w:color="auto"/>
      </w:divBdr>
    </w:div>
    <w:div w:id="1843625050">
      <w:bodyDiv w:val="1"/>
      <w:marLeft w:val="0"/>
      <w:marRight w:val="0"/>
      <w:marTop w:val="0"/>
      <w:marBottom w:val="0"/>
      <w:divBdr>
        <w:top w:val="none" w:sz="0" w:space="0" w:color="auto"/>
        <w:left w:val="none" w:sz="0" w:space="0" w:color="auto"/>
        <w:bottom w:val="none" w:sz="0" w:space="0" w:color="auto"/>
        <w:right w:val="none" w:sz="0" w:space="0" w:color="auto"/>
      </w:divBdr>
    </w:div>
    <w:div w:id="1893468342">
      <w:bodyDiv w:val="1"/>
      <w:marLeft w:val="0"/>
      <w:marRight w:val="0"/>
      <w:marTop w:val="0"/>
      <w:marBottom w:val="0"/>
      <w:divBdr>
        <w:top w:val="none" w:sz="0" w:space="0" w:color="auto"/>
        <w:left w:val="none" w:sz="0" w:space="0" w:color="auto"/>
        <w:bottom w:val="none" w:sz="0" w:space="0" w:color="auto"/>
        <w:right w:val="none" w:sz="0" w:space="0" w:color="auto"/>
      </w:divBdr>
    </w:div>
    <w:div w:id="20778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sc.eu/intelligent-speed-assistance-isa/" TargetMode="Externa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as.gr/teleutaia_nea/3726/Oi_mathites_dimiourgoun_gia_tin_Odiki_Asfaleia__Panellinios_Mathitikos_Diagonismos_Psifiakis_Dimiourgia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c.eu/i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tsc.eu/wp-content/uploads/2017-05-EP-short-briefing-gsr-pp.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tsc.eu/wp-content/uploads/PIN-FLASH_34.pdf" TargetMode="External"/><Relationship Id="rId14"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http://www.ioas.gr" TargetMode="External"/><Relationship Id="rId1" Type="http://schemas.openxmlformats.org/officeDocument/2006/relationships/hyperlink" Target="mailto:info@ioas.g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oas.gr" TargetMode="External"/><Relationship Id="rId1" Type="http://schemas.openxmlformats.org/officeDocument/2006/relationships/hyperlink" Target="mailto:info@ioa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276D-D0E0-423F-8238-FC750A77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912</Words>
  <Characters>4926</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Bruxelles, le jeudi 17 mai 2001</vt:lpstr>
      <vt:lpstr>Bruxelles, le jeudi 17 mai 2001</vt:lpstr>
    </vt:vector>
  </TitlesOfParts>
  <Company>RYD- Micro Digit</Company>
  <LinksUpToDate>false</LinksUpToDate>
  <CharactersWithSpaces>5827</CharactersWithSpaces>
  <SharedDoc>false</SharedDoc>
  <HLinks>
    <vt:vector size="30" baseType="variant">
      <vt:variant>
        <vt:i4>1704045</vt:i4>
      </vt:variant>
      <vt:variant>
        <vt:i4>0</vt:i4>
      </vt:variant>
      <vt:variant>
        <vt:i4>0</vt:i4>
      </vt:variant>
      <vt:variant>
        <vt:i4>5</vt:i4>
      </vt:variant>
      <vt:variant>
        <vt:lpwstr>http://www.ioas.gr/teleutaia_nea/3144/Oi_sostes_epiloges__sozoun_zoes_.htm/</vt:lpwstr>
      </vt:variant>
      <vt:variant>
        <vt:lpwstr/>
      </vt:variant>
      <vt:variant>
        <vt:i4>8323115</vt:i4>
      </vt:variant>
      <vt:variant>
        <vt:i4>14</vt:i4>
      </vt:variant>
      <vt:variant>
        <vt:i4>0</vt:i4>
      </vt:variant>
      <vt:variant>
        <vt:i4>5</vt:i4>
      </vt:variant>
      <vt:variant>
        <vt:lpwstr>http://www.ioas.gr/</vt:lpwstr>
      </vt:variant>
      <vt:variant>
        <vt:lpwstr/>
      </vt:variant>
      <vt:variant>
        <vt:i4>5636205</vt:i4>
      </vt:variant>
      <vt:variant>
        <vt:i4>11</vt:i4>
      </vt:variant>
      <vt:variant>
        <vt:i4>0</vt:i4>
      </vt:variant>
      <vt:variant>
        <vt:i4>5</vt:i4>
      </vt:variant>
      <vt:variant>
        <vt:lpwstr>mailto:info@ioas.gr</vt:lpwstr>
      </vt:variant>
      <vt:variant>
        <vt:lpwstr/>
      </vt:variant>
      <vt:variant>
        <vt:i4>8323115</vt:i4>
      </vt:variant>
      <vt:variant>
        <vt:i4>5</vt:i4>
      </vt:variant>
      <vt:variant>
        <vt:i4>0</vt:i4>
      </vt:variant>
      <vt:variant>
        <vt:i4>5</vt:i4>
      </vt:variant>
      <vt:variant>
        <vt:lpwstr>http://www.ioas.gr/</vt:lpwstr>
      </vt:variant>
      <vt:variant>
        <vt:lpwstr/>
      </vt:variant>
      <vt:variant>
        <vt:i4>5636205</vt:i4>
      </vt:variant>
      <vt:variant>
        <vt:i4>2</vt:i4>
      </vt:variant>
      <vt:variant>
        <vt:i4>0</vt:i4>
      </vt:variant>
      <vt:variant>
        <vt:i4>5</vt:i4>
      </vt:variant>
      <vt:variant>
        <vt:lpwstr>mailto:info@ioas.gr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Bruxelles, le jeudi 17 mai 2001</dc:title>
  <dc:creator>olivier</dc:creator>
  <cp:lastModifiedBy>user</cp:lastModifiedBy>
  <cp:revision>9</cp:revision>
  <cp:lastPrinted>2018-01-17T13:13:00Z</cp:lastPrinted>
  <dcterms:created xsi:type="dcterms:W3CDTF">2018-02-26T12:31:00Z</dcterms:created>
  <dcterms:modified xsi:type="dcterms:W3CDTF">2018-02-27T10:06:00Z</dcterms:modified>
</cp:coreProperties>
</file>